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2C77" w:rsidRPr="00314346" w:rsidRDefault="00CF2C77" w:rsidP="00CF2C77">
      <w:pPr>
        <w:rPr>
          <w:rFonts w:ascii="Calibri" w:eastAsia="Calibri" w:hAnsi="Calibri" w:cs="Calibri"/>
          <w:color w:val="FF0000"/>
          <w:sz w:val="32"/>
          <w:szCs w:val="32"/>
        </w:rPr>
      </w:pPr>
      <w:r w:rsidRPr="00314346">
        <w:rPr>
          <w:rFonts w:ascii="Calibri" w:eastAsia="Calibri" w:hAnsi="Calibri" w:cs="Calibri"/>
          <w:color w:val="FF0000"/>
          <w:sz w:val="32"/>
          <w:szCs w:val="32"/>
        </w:rPr>
        <w:t>BCA</w:t>
      </w:r>
    </w:p>
    <w:p w:rsidR="00CF2C77" w:rsidRPr="00C37DB8" w:rsidRDefault="00CF2C77" w:rsidP="00CF2C77">
      <w:pPr>
        <w:shd w:val="clear" w:color="auto" w:fill="FFFFFF"/>
        <w:spacing w:after="138" w:line="305" w:lineRule="atLeast"/>
        <w:jc w:val="both"/>
        <w:rPr>
          <w:rFonts w:ascii="Open Sans" w:eastAsia="Times New Roman" w:hAnsi="Open Sans" w:cs="Times New Roman"/>
          <w:color w:val="292B2C"/>
          <w:sz w:val="32"/>
          <w:szCs w:val="32"/>
        </w:rPr>
      </w:pPr>
      <w:r w:rsidRPr="00C37DB8">
        <w:rPr>
          <w:rFonts w:ascii="Open Sans" w:eastAsia="Times New Roman" w:hAnsi="Open Sans" w:cs="Times New Roman"/>
          <w:color w:val="292B2C"/>
          <w:sz w:val="32"/>
          <w:szCs w:val="32"/>
        </w:rPr>
        <w:t>BCA is an undergraduate academic course of three years with six semesters to get the degree in Computer Applications offering numerous career opportunities in Information Technology.</w:t>
      </w:r>
    </w:p>
    <w:p w:rsidR="00CF2C77" w:rsidRDefault="00CF2C77" w:rsidP="00CF2C77">
      <w:pPr>
        <w:shd w:val="clear" w:color="auto" w:fill="FFFFFF"/>
        <w:spacing w:after="138" w:line="305" w:lineRule="atLeast"/>
        <w:jc w:val="both"/>
        <w:rPr>
          <w:rFonts w:ascii="Open Sans" w:eastAsia="Times New Roman" w:hAnsi="Open Sans" w:cs="Times New Roman"/>
          <w:color w:val="292B2C"/>
          <w:sz w:val="32"/>
          <w:szCs w:val="32"/>
        </w:rPr>
      </w:pPr>
      <w:r w:rsidRPr="00C37DB8">
        <w:rPr>
          <w:rFonts w:ascii="Open Sans" w:eastAsia="Times New Roman" w:hAnsi="Open Sans" w:cs="Times New Roman"/>
          <w:color w:val="292B2C"/>
          <w:sz w:val="32"/>
          <w:szCs w:val="32"/>
        </w:rPr>
        <w:t>The programme provides comprehensive knowledge with equal emphasis on theory and practice in the field of information technology to develop oneself in the IT Sector. After acquiring the Bachelors Degree in Computer Application (BCA) the student would be able to demonstrate advanced skills in the effective analysis, design and realization of business systems.</w:t>
      </w:r>
    </w:p>
    <w:p w:rsidR="00CF2C77" w:rsidRDefault="00CF2C77" w:rsidP="00CF2C77">
      <w:pPr>
        <w:shd w:val="clear" w:color="auto" w:fill="FFFFFF"/>
        <w:spacing w:after="138" w:line="305" w:lineRule="atLeast"/>
        <w:jc w:val="both"/>
        <w:rPr>
          <w:rFonts w:ascii="Open Sans" w:eastAsia="Times New Roman" w:hAnsi="Open Sans" w:cs="Times New Roman"/>
          <w:color w:val="292B2C"/>
          <w:sz w:val="32"/>
          <w:szCs w:val="32"/>
        </w:rPr>
      </w:pPr>
    </w:p>
    <w:p w:rsidR="00CF2C77" w:rsidRDefault="00CF2C77" w:rsidP="00CF2C77">
      <w:pPr>
        <w:shd w:val="clear" w:color="auto" w:fill="FFFFFF"/>
        <w:spacing w:after="138" w:line="305" w:lineRule="atLeast"/>
        <w:jc w:val="both"/>
        <w:rPr>
          <w:rFonts w:ascii="Open Sans" w:eastAsia="Times New Roman" w:hAnsi="Open Sans" w:cs="Times New Roman"/>
          <w:color w:val="292B2C"/>
          <w:sz w:val="32"/>
          <w:szCs w:val="32"/>
        </w:rPr>
      </w:pPr>
    </w:p>
    <w:p w:rsidR="00CF2C77" w:rsidRDefault="00CF2C77" w:rsidP="00CF2C77">
      <w:pPr>
        <w:shd w:val="clear" w:color="auto" w:fill="FFFFFF"/>
        <w:spacing w:after="138" w:line="305" w:lineRule="atLeast"/>
        <w:jc w:val="both"/>
        <w:rPr>
          <w:rFonts w:ascii="Open Sans" w:eastAsia="Times New Roman" w:hAnsi="Open Sans" w:cs="Times New Roman"/>
          <w:color w:val="292B2C"/>
          <w:sz w:val="32"/>
          <w:szCs w:val="32"/>
        </w:rPr>
      </w:pPr>
    </w:p>
    <w:p w:rsidR="00CF2C77" w:rsidRDefault="0070352C" w:rsidP="00CF2C77">
      <w:pPr>
        <w:shd w:val="clear" w:color="auto" w:fill="FFFFFF"/>
        <w:spacing w:after="138" w:line="305" w:lineRule="atLeast"/>
        <w:jc w:val="both"/>
        <w:rPr>
          <w:rFonts w:ascii="Open Sans" w:eastAsia="Times New Roman" w:hAnsi="Open Sans" w:cs="Times New Roman"/>
          <w:color w:val="292B2C"/>
          <w:sz w:val="32"/>
          <w:szCs w:val="32"/>
        </w:rPr>
      </w:pPr>
      <w:r>
        <w:rPr>
          <w:noProof/>
        </w:rPr>
        <w:drawing>
          <wp:inline distT="0" distB="0" distL="0" distR="0">
            <wp:extent cx="5943600" cy="4012766"/>
            <wp:effectExtent l="19050" t="0" r="0" b="0"/>
            <wp:docPr id="1" name="Picture 1" descr="https://maqsoodahmedshaikh.files.wordpress.com/2011/05/istock_000004501197x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aqsoodahmedshaikh.files.wordpress.com/2011/05/istock_000004501197xlarge.jpg"/>
                    <pic:cNvPicPr>
                      <a:picLocks noChangeAspect="1" noChangeArrowheads="1"/>
                    </pic:cNvPicPr>
                  </pic:nvPicPr>
                  <pic:blipFill>
                    <a:blip r:embed="rId5"/>
                    <a:srcRect/>
                    <a:stretch>
                      <a:fillRect/>
                    </a:stretch>
                  </pic:blipFill>
                  <pic:spPr bwMode="auto">
                    <a:xfrm>
                      <a:off x="0" y="0"/>
                      <a:ext cx="5943600" cy="4012766"/>
                    </a:xfrm>
                    <a:prstGeom prst="rect">
                      <a:avLst/>
                    </a:prstGeom>
                    <a:noFill/>
                    <a:ln w="9525">
                      <a:noFill/>
                      <a:miter lim="800000"/>
                      <a:headEnd/>
                      <a:tailEnd/>
                    </a:ln>
                  </pic:spPr>
                </pic:pic>
              </a:graphicData>
            </a:graphic>
          </wp:inline>
        </w:drawing>
      </w:r>
    </w:p>
    <w:p w:rsidR="0070352C" w:rsidRDefault="0070352C" w:rsidP="00CF2C77">
      <w:pPr>
        <w:shd w:val="clear" w:color="auto" w:fill="FFFFFF"/>
        <w:spacing w:after="0" w:line="305" w:lineRule="atLeast"/>
        <w:rPr>
          <w:rFonts w:ascii="Open Sans" w:eastAsia="Times New Roman" w:hAnsi="Open Sans" w:cs="Times New Roman"/>
          <w:color w:val="292B2C"/>
          <w:sz w:val="32"/>
          <w:szCs w:val="32"/>
        </w:rPr>
      </w:pPr>
    </w:p>
    <w:p w:rsidR="0070352C" w:rsidRDefault="0070352C" w:rsidP="00CF2C77">
      <w:pPr>
        <w:shd w:val="clear" w:color="auto" w:fill="FFFFFF"/>
        <w:spacing w:after="0" w:line="305" w:lineRule="atLeast"/>
        <w:rPr>
          <w:rFonts w:ascii="Open Sans" w:eastAsia="Times New Roman" w:hAnsi="Open Sans" w:cs="Times New Roman"/>
          <w:color w:val="292B2C"/>
          <w:sz w:val="32"/>
          <w:szCs w:val="32"/>
        </w:rPr>
      </w:pPr>
    </w:p>
    <w:p w:rsidR="00CF2C77" w:rsidRPr="00C37DB8" w:rsidRDefault="00CF2C77" w:rsidP="00CF2C77">
      <w:pPr>
        <w:shd w:val="clear" w:color="auto" w:fill="FFFFFF"/>
        <w:spacing w:after="0" w:line="305" w:lineRule="atLeast"/>
        <w:rPr>
          <w:rFonts w:ascii="Open Sans" w:eastAsia="Times New Roman" w:hAnsi="Open Sans" w:cs="Times New Roman"/>
          <w:color w:val="292B2C"/>
          <w:sz w:val="32"/>
          <w:szCs w:val="32"/>
        </w:rPr>
      </w:pPr>
      <w:r w:rsidRPr="00C37DB8">
        <w:rPr>
          <w:rFonts w:ascii="Open Sans" w:eastAsia="Times New Roman" w:hAnsi="Open Sans" w:cs="Times New Roman"/>
          <w:color w:val="FF0000"/>
          <w:sz w:val="32"/>
          <w:szCs w:val="32"/>
          <w:bdr w:val="none" w:sz="0" w:space="0" w:color="auto" w:frame="1"/>
        </w:rPr>
        <w:lastRenderedPageBreak/>
        <w:t>Eligibility Requirement</w:t>
      </w:r>
    </w:p>
    <w:p w:rsidR="00CF2C77" w:rsidRDefault="00CF2C77" w:rsidP="00CF2C77">
      <w:pPr>
        <w:shd w:val="clear" w:color="auto" w:fill="FFFFFF"/>
        <w:spacing w:after="0" w:line="240" w:lineRule="auto"/>
        <w:rPr>
          <w:rFonts w:ascii="Open Sans" w:eastAsia="Times New Roman" w:hAnsi="Open Sans" w:cs="Times New Roman"/>
          <w:color w:val="053E9E"/>
          <w:sz w:val="32"/>
          <w:szCs w:val="32"/>
        </w:rPr>
      </w:pPr>
    </w:p>
    <w:tbl>
      <w:tblPr>
        <w:tblW w:w="9526" w:type="dxa"/>
        <w:shd w:val="clear" w:color="auto" w:fill="FFFFFF"/>
        <w:tblCellMar>
          <w:top w:w="15" w:type="dxa"/>
          <w:left w:w="15" w:type="dxa"/>
          <w:bottom w:w="15" w:type="dxa"/>
          <w:right w:w="15" w:type="dxa"/>
        </w:tblCellMar>
        <w:tblLook w:val="04A0"/>
      </w:tblPr>
      <w:tblGrid>
        <w:gridCol w:w="2228"/>
        <w:gridCol w:w="5080"/>
        <w:gridCol w:w="1193"/>
        <w:gridCol w:w="1025"/>
      </w:tblGrid>
      <w:tr w:rsidR="00CF2C77" w:rsidRPr="00CF2C77" w:rsidTr="00CF2C77">
        <w:tc>
          <w:tcPr>
            <w:tcW w:w="0" w:type="auto"/>
            <w:tcBorders>
              <w:top w:val="single" w:sz="6" w:space="0" w:color="DDDDDD"/>
              <w:left w:val="single" w:sz="6" w:space="0" w:color="DDDDDD"/>
              <w:bottom w:val="single" w:sz="6" w:space="0" w:color="DDDDDD"/>
              <w:right w:val="single" w:sz="6" w:space="0" w:color="DDDDDD"/>
            </w:tcBorders>
            <w:shd w:val="clear" w:color="auto" w:fill="25855F"/>
            <w:tcMar>
              <w:top w:w="111" w:type="dxa"/>
              <w:left w:w="111" w:type="dxa"/>
              <w:bottom w:w="111" w:type="dxa"/>
              <w:right w:w="111" w:type="dxa"/>
            </w:tcMar>
            <w:hideMark/>
          </w:tcPr>
          <w:p w:rsidR="00CF2C77" w:rsidRPr="00CF2C77" w:rsidRDefault="00CF2C77" w:rsidP="00CF2C77">
            <w:pPr>
              <w:spacing w:after="277" w:line="240" w:lineRule="auto"/>
              <w:rPr>
                <w:rFonts w:ascii="Helvetica" w:eastAsia="Times New Roman" w:hAnsi="Helvetica" w:cs="Times New Roman"/>
                <w:b/>
                <w:bCs/>
                <w:color w:val="FF0000"/>
                <w:sz w:val="18"/>
                <w:szCs w:val="18"/>
              </w:rPr>
            </w:pPr>
            <w:r w:rsidRPr="00CF2C77">
              <w:rPr>
                <w:rFonts w:ascii="Helvetica" w:eastAsia="Times New Roman" w:hAnsi="Helvetica" w:cs="Times New Roman"/>
                <w:b/>
                <w:bCs/>
                <w:color w:val="FF0000"/>
                <w:sz w:val="18"/>
                <w:szCs w:val="18"/>
              </w:rPr>
              <w:t>PROGRAMME</w:t>
            </w:r>
          </w:p>
        </w:tc>
        <w:tc>
          <w:tcPr>
            <w:tcW w:w="0" w:type="auto"/>
            <w:tcBorders>
              <w:top w:val="single" w:sz="6" w:space="0" w:color="DDDDDD"/>
              <w:left w:val="single" w:sz="6" w:space="0" w:color="DDDDDD"/>
              <w:bottom w:val="single" w:sz="6" w:space="0" w:color="DDDDDD"/>
              <w:right w:val="single" w:sz="6" w:space="0" w:color="DDDDDD"/>
            </w:tcBorders>
            <w:shd w:val="clear" w:color="auto" w:fill="25855F"/>
            <w:tcMar>
              <w:top w:w="111" w:type="dxa"/>
              <w:left w:w="111" w:type="dxa"/>
              <w:bottom w:w="111" w:type="dxa"/>
              <w:right w:w="111" w:type="dxa"/>
            </w:tcMar>
            <w:hideMark/>
          </w:tcPr>
          <w:p w:rsidR="00CF2C77" w:rsidRPr="00CF2C77" w:rsidRDefault="00CF2C77" w:rsidP="00CF2C77">
            <w:pPr>
              <w:spacing w:after="277" w:line="240" w:lineRule="auto"/>
              <w:rPr>
                <w:rFonts w:ascii="Helvetica" w:eastAsia="Times New Roman" w:hAnsi="Helvetica" w:cs="Times New Roman"/>
                <w:b/>
                <w:bCs/>
                <w:color w:val="FF0000"/>
                <w:sz w:val="18"/>
                <w:szCs w:val="18"/>
              </w:rPr>
            </w:pPr>
            <w:r w:rsidRPr="00CF2C77">
              <w:rPr>
                <w:rFonts w:ascii="Helvetica" w:eastAsia="Times New Roman" w:hAnsi="Helvetica" w:cs="Times New Roman"/>
                <w:b/>
                <w:bCs/>
                <w:color w:val="FF0000"/>
                <w:sz w:val="18"/>
                <w:szCs w:val="18"/>
              </w:rPr>
              <w:t>ELIGIBILITY</w:t>
            </w:r>
          </w:p>
        </w:tc>
        <w:tc>
          <w:tcPr>
            <w:tcW w:w="0" w:type="auto"/>
            <w:tcBorders>
              <w:top w:val="single" w:sz="6" w:space="0" w:color="DDDDDD"/>
              <w:left w:val="single" w:sz="6" w:space="0" w:color="DDDDDD"/>
              <w:bottom w:val="single" w:sz="6" w:space="0" w:color="DDDDDD"/>
              <w:right w:val="single" w:sz="6" w:space="0" w:color="DDDDDD"/>
            </w:tcBorders>
            <w:shd w:val="clear" w:color="auto" w:fill="25855F"/>
            <w:tcMar>
              <w:top w:w="111" w:type="dxa"/>
              <w:left w:w="111" w:type="dxa"/>
              <w:bottom w:w="111" w:type="dxa"/>
              <w:right w:w="111" w:type="dxa"/>
            </w:tcMar>
            <w:hideMark/>
          </w:tcPr>
          <w:p w:rsidR="00CF2C77" w:rsidRPr="00CF2C77" w:rsidRDefault="00CF2C77" w:rsidP="00CF2C77">
            <w:pPr>
              <w:spacing w:after="277" w:line="240" w:lineRule="auto"/>
              <w:rPr>
                <w:rFonts w:ascii="Helvetica" w:eastAsia="Times New Roman" w:hAnsi="Helvetica" w:cs="Times New Roman"/>
                <w:b/>
                <w:bCs/>
                <w:color w:val="FF0000"/>
                <w:sz w:val="18"/>
                <w:szCs w:val="18"/>
              </w:rPr>
            </w:pPr>
            <w:r w:rsidRPr="00CF2C77">
              <w:rPr>
                <w:rFonts w:ascii="Helvetica" w:eastAsia="Times New Roman" w:hAnsi="Helvetica" w:cs="Times New Roman"/>
                <w:b/>
                <w:bCs/>
                <w:color w:val="FF0000"/>
                <w:sz w:val="18"/>
                <w:szCs w:val="18"/>
              </w:rPr>
              <w:t>COURSE</w:t>
            </w:r>
            <w:r w:rsidRPr="00CF2C77">
              <w:rPr>
                <w:rFonts w:ascii="Helvetica" w:eastAsia="Times New Roman" w:hAnsi="Helvetica" w:cs="Times New Roman"/>
                <w:b/>
                <w:bCs/>
                <w:color w:val="FF0000"/>
                <w:sz w:val="18"/>
                <w:szCs w:val="18"/>
              </w:rPr>
              <w:br/>
              <w:t>DURATION</w:t>
            </w:r>
          </w:p>
        </w:tc>
        <w:tc>
          <w:tcPr>
            <w:tcW w:w="0" w:type="auto"/>
            <w:tcBorders>
              <w:top w:val="single" w:sz="6" w:space="0" w:color="DDDDDD"/>
              <w:left w:val="single" w:sz="6" w:space="0" w:color="DDDDDD"/>
              <w:bottom w:val="single" w:sz="6" w:space="0" w:color="DDDDDD"/>
              <w:right w:val="single" w:sz="6" w:space="0" w:color="DDDDDD"/>
            </w:tcBorders>
            <w:shd w:val="clear" w:color="auto" w:fill="25855F"/>
            <w:tcMar>
              <w:top w:w="111" w:type="dxa"/>
              <w:left w:w="111" w:type="dxa"/>
              <w:bottom w:w="111" w:type="dxa"/>
              <w:right w:w="111" w:type="dxa"/>
            </w:tcMar>
            <w:hideMark/>
          </w:tcPr>
          <w:p w:rsidR="00CF2C77" w:rsidRPr="00CF2C77" w:rsidRDefault="00CF2C77" w:rsidP="00CF2C77">
            <w:pPr>
              <w:spacing w:after="277" w:line="240" w:lineRule="auto"/>
              <w:rPr>
                <w:rFonts w:ascii="Helvetica" w:eastAsia="Times New Roman" w:hAnsi="Helvetica" w:cs="Times New Roman"/>
                <w:b/>
                <w:bCs/>
                <w:color w:val="FF0000"/>
                <w:sz w:val="18"/>
                <w:szCs w:val="18"/>
              </w:rPr>
            </w:pPr>
            <w:r w:rsidRPr="00CF2C77">
              <w:rPr>
                <w:rFonts w:ascii="Helvetica" w:eastAsia="Times New Roman" w:hAnsi="Helvetica" w:cs="Times New Roman"/>
                <w:b/>
                <w:bCs/>
                <w:color w:val="FF0000"/>
                <w:sz w:val="18"/>
                <w:szCs w:val="18"/>
              </w:rPr>
              <w:t>APPLY</w:t>
            </w:r>
          </w:p>
        </w:tc>
      </w:tr>
      <w:tr w:rsidR="00CF2C77" w:rsidRPr="00CF2C77" w:rsidTr="00CF2C77">
        <w:trPr>
          <w:trHeight w:val="783"/>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111" w:type="dxa"/>
              <w:left w:w="111" w:type="dxa"/>
              <w:bottom w:w="111" w:type="dxa"/>
              <w:right w:w="111" w:type="dxa"/>
            </w:tcMar>
            <w:hideMark/>
          </w:tcPr>
          <w:p w:rsidR="00CF2C77" w:rsidRPr="00CF2C77" w:rsidRDefault="00CF2C77" w:rsidP="00CF2C77">
            <w:pPr>
              <w:spacing w:after="277" w:line="240" w:lineRule="auto"/>
              <w:rPr>
                <w:rFonts w:ascii="Helvetica" w:eastAsia="Times New Roman" w:hAnsi="Helvetica" w:cs="Times New Roman"/>
                <w:color w:val="000000" w:themeColor="text1"/>
                <w:sz w:val="28"/>
                <w:szCs w:val="28"/>
              </w:rPr>
            </w:pPr>
            <w:r w:rsidRPr="00CF2C77">
              <w:rPr>
                <w:rFonts w:ascii="Helvetica" w:eastAsia="Times New Roman" w:hAnsi="Helvetica" w:cs="Times New Roman"/>
                <w:color w:val="000000" w:themeColor="text1"/>
                <w:sz w:val="28"/>
                <w:szCs w:val="28"/>
              </w:rPr>
              <w:t>Bachelor of Computer Application (B.C.A.)</w:t>
            </w:r>
          </w:p>
          <w:p w:rsidR="00CF2C77" w:rsidRPr="00CF2C77" w:rsidRDefault="00CF2C77" w:rsidP="00CF2C77">
            <w:pPr>
              <w:spacing w:after="277" w:line="240" w:lineRule="auto"/>
              <w:rPr>
                <w:rFonts w:ascii="Helvetica" w:eastAsia="Times New Roman" w:hAnsi="Helvetica" w:cs="Times New Roman"/>
                <w:color w:val="000000" w:themeColor="text1"/>
                <w:sz w:val="18"/>
                <w:szCs w:val="18"/>
              </w:rPr>
            </w:pPr>
          </w:p>
          <w:p w:rsidR="00CF2C77" w:rsidRPr="00CF2C77" w:rsidRDefault="00CF2C77" w:rsidP="00CF2C77">
            <w:pPr>
              <w:spacing w:after="277" w:line="240" w:lineRule="auto"/>
              <w:rPr>
                <w:rFonts w:ascii="Helvetica" w:eastAsia="Times New Roman" w:hAnsi="Helvetica" w:cs="Times New Roman"/>
                <w:color w:val="000000" w:themeColor="text1"/>
                <w:sz w:val="18"/>
                <w:szCs w:val="18"/>
              </w:rPr>
            </w:pPr>
          </w:p>
          <w:p w:rsidR="00CF2C77" w:rsidRPr="00CF2C77" w:rsidRDefault="00CF2C77" w:rsidP="00CF2C77">
            <w:pPr>
              <w:spacing w:after="277" w:line="240" w:lineRule="auto"/>
              <w:rPr>
                <w:rFonts w:ascii="Helvetica" w:eastAsia="Times New Roman" w:hAnsi="Helvetica" w:cs="Times New Roman"/>
                <w:color w:val="000000" w:themeColor="text1"/>
                <w:sz w:val="18"/>
                <w:szCs w:val="18"/>
              </w:rPr>
            </w:pPr>
          </w:p>
        </w:tc>
        <w:tc>
          <w:tcPr>
            <w:tcW w:w="0" w:type="auto"/>
            <w:vMerge w:val="restart"/>
            <w:tcBorders>
              <w:top w:val="single" w:sz="6" w:space="0" w:color="DDDDDD"/>
              <w:left w:val="single" w:sz="6" w:space="0" w:color="DDDDDD"/>
              <w:bottom w:val="single" w:sz="6" w:space="0" w:color="DDDDDD"/>
              <w:right w:val="single" w:sz="6" w:space="0" w:color="DDDDDD"/>
            </w:tcBorders>
            <w:shd w:val="clear" w:color="auto" w:fill="FFFFFF"/>
            <w:tcMar>
              <w:top w:w="111" w:type="dxa"/>
              <w:left w:w="111" w:type="dxa"/>
              <w:bottom w:w="111" w:type="dxa"/>
              <w:right w:w="111" w:type="dxa"/>
            </w:tcMar>
            <w:hideMark/>
          </w:tcPr>
          <w:p w:rsidR="00CF2C77" w:rsidRPr="00CF2C77" w:rsidRDefault="00CF2C77" w:rsidP="00CF2C77">
            <w:pPr>
              <w:spacing w:after="277" w:line="240" w:lineRule="auto"/>
              <w:rPr>
                <w:rFonts w:ascii="Helvetica" w:eastAsia="Times New Roman" w:hAnsi="Helvetica" w:cs="Times New Roman"/>
                <w:color w:val="000000" w:themeColor="text1"/>
                <w:sz w:val="18"/>
                <w:szCs w:val="18"/>
              </w:rPr>
            </w:pPr>
            <w:r w:rsidRPr="00CF2C77">
              <w:rPr>
                <w:rFonts w:ascii="Open Sans" w:hAnsi="Open Sans"/>
                <w:color w:val="000000" w:themeColor="text1"/>
                <w:sz w:val="27"/>
                <w:szCs w:val="27"/>
                <w:shd w:val="clear" w:color="auto" w:fill="FFFFFF"/>
              </w:rPr>
              <w:t>A pass at the 10+2 examination recognized board with 45% marks in aggregate or 3-years diploma course from a Polytechnic (after</w:t>
            </w:r>
            <w:r>
              <w:rPr>
                <w:rFonts w:ascii="Open Sans" w:hAnsi="Open Sans"/>
                <w:color w:val="000000" w:themeColor="text1"/>
                <w:sz w:val="27"/>
                <w:szCs w:val="27"/>
                <w:shd w:val="clear" w:color="auto" w:fill="FFFFFF"/>
              </w:rPr>
              <w:t xml:space="preserve"> 10th class) or any other exam </w:t>
            </w:r>
            <w:r w:rsidRPr="00CF2C77">
              <w:rPr>
                <w:rFonts w:ascii="Open Sans" w:hAnsi="Open Sans"/>
                <w:color w:val="000000" w:themeColor="text1"/>
                <w:sz w:val="27"/>
                <w:szCs w:val="27"/>
                <w:shd w:val="clear" w:color="auto" w:fill="FFFFFF"/>
              </w:rPr>
              <w:t>recognised as equivalent there to by the HSBTE.</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11" w:type="dxa"/>
              <w:left w:w="111" w:type="dxa"/>
              <w:bottom w:w="111" w:type="dxa"/>
              <w:right w:w="111" w:type="dxa"/>
            </w:tcMar>
            <w:hideMark/>
          </w:tcPr>
          <w:p w:rsidR="00CF2C77" w:rsidRPr="00CF2C77" w:rsidRDefault="00CF2C77" w:rsidP="00CF2C77">
            <w:pPr>
              <w:spacing w:after="277" w:line="240" w:lineRule="auto"/>
              <w:rPr>
                <w:rFonts w:ascii="Helvetica" w:eastAsia="Times New Roman" w:hAnsi="Helvetica" w:cs="Times New Roman"/>
                <w:color w:val="000000" w:themeColor="text1"/>
                <w:sz w:val="24"/>
                <w:szCs w:val="24"/>
              </w:rPr>
            </w:pPr>
            <w:r w:rsidRPr="00CF2C77">
              <w:rPr>
                <w:rFonts w:ascii="Helvetica" w:eastAsia="Times New Roman" w:hAnsi="Helvetica" w:cs="Times New Roman"/>
                <w:color w:val="000000" w:themeColor="text1"/>
                <w:sz w:val="24"/>
                <w:szCs w:val="24"/>
              </w:rPr>
              <w:t>03 (years)</w:t>
            </w:r>
          </w:p>
        </w:tc>
        <w:tc>
          <w:tcPr>
            <w:tcW w:w="0" w:type="auto"/>
            <w:vMerge w:val="restart"/>
            <w:tcBorders>
              <w:top w:val="single" w:sz="6" w:space="0" w:color="DDDDDD"/>
              <w:left w:val="single" w:sz="6" w:space="0" w:color="DDDDDD"/>
              <w:bottom w:val="single" w:sz="6" w:space="0" w:color="DDDDDD"/>
              <w:right w:val="single" w:sz="6" w:space="0" w:color="DDDDDD"/>
            </w:tcBorders>
            <w:shd w:val="clear" w:color="auto" w:fill="FFFFFF"/>
            <w:tcMar>
              <w:top w:w="111" w:type="dxa"/>
              <w:left w:w="111" w:type="dxa"/>
              <w:bottom w:w="111" w:type="dxa"/>
              <w:right w:w="111" w:type="dxa"/>
            </w:tcMar>
            <w:hideMark/>
          </w:tcPr>
          <w:p w:rsidR="00CF2C77" w:rsidRPr="00CF2C77" w:rsidRDefault="0059453C" w:rsidP="00CF2C77">
            <w:pPr>
              <w:spacing w:after="0" w:line="240" w:lineRule="auto"/>
              <w:rPr>
                <w:rFonts w:ascii="Helvetica" w:eastAsia="Times New Roman" w:hAnsi="Helvetica" w:cs="Times New Roman"/>
                <w:color w:val="000000" w:themeColor="text1"/>
                <w:sz w:val="24"/>
                <w:szCs w:val="24"/>
              </w:rPr>
            </w:pPr>
            <w:hyperlink r:id="rId6" w:tgtFrame="_self" w:history="1">
              <w:r w:rsidR="00CF2C77" w:rsidRPr="00CF2C77">
                <w:rPr>
                  <w:rFonts w:ascii="Helvetica" w:eastAsia="Times New Roman" w:hAnsi="Helvetica" w:cs="Times New Roman"/>
                  <w:color w:val="000000" w:themeColor="text1"/>
                  <w:sz w:val="24"/>
                  <w:szCs w:val="24"/>
                </w:rPr>
                <w:t>Online Apply</w:t>
              </w:r>
            </w:hyperlink>
          </w:p>
        </w:tc>
      </w:tr>
      <w:tr w:rsidR="00CF2C77" w:rsidRPr="00CF2C77" w:rsidTr="00CF2C77">
        <w:tc>
          <w:tcPr>
            <w:tcW w:w="0" w:type="auto"/>
            <w:shd w:val="clear" w:color="auto" w:fill="FFFFFF"/>
            <w:vAlign w:val="center"/>
            <w:hideMark/>
          </w:tcPr>
          <w:p w:rsidR="00CF2C77" w:rsidRPr="00CF2C77" w:rsidRDefault="00CF2C77" w:rsidP="00CF2C77">
            <w:pPr>
              <w:spacing w:after="0" w:line="249" w:lineRule="atLeast"/>
              <w:rPr>
                <w:rFonts w:ascii="Helvetica" w:eastAsia="Times New Roman" w:hAnsi="Helvetica" w:cs="Times New Roman"/>
                <w:color w:val="555555"/>
                <w:sz w:val="18"/>
                <w:szCs w:val="18"/>
              </w:rPr>
            </w:pPr>
          </w:p>
        </w:tc>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CF2C77" w:rsidRPr="00CF2C77" w:rsidRDefault="00CF2C77" w:rsidP="00CF2C77">
            <w:pPr>
              <w:spacing w:after="0" w:line="240" w:lineRule="auto"/>
              <w:rPr>
                <w:rFonts w:ascii="Helvetica" w:eastAsia="Times New Roman" w:hAnsi="Helvetica" w:cs="Times New Roman"/>
                <w:color w:val="555555"/>
                <w:sz w:val="18"/>
                <w:szCs w:val="18"/>
              </w:rPr>
            </w:pPr>
          </w:p>
        </w:tc>
        <w:tc>
          <w:tcPr>
            <w:tcW w:w="0" w:type="auto"/>
            <w:shd w:val="clear" w:color="auto" w:fill="FFFFFF"/>
            <w:vAlign w:val="center"/>
            <w:hideMark/>
          </w:tcPr>
          <w:p w:rsidR="00CF2C77" w:rsidRPr="00CF2C77" w:rsidRDefault="00CF2C77" w:rsidP="00CF2C77">
            <w:pPr>
              <w:spacing w:after="0" w:line="240" w:lineRule="auto"/>
              <w:rPr>
                <w:rFonts w:ascii="Times New Roman" w:eastAsia="Times New Roman" w:hAnsi="Times New Roman" w:cs="Times New Roman"/>
                <w:sz w:val="20"/>
                <w:szCs w:val="20"/>
              </w:rPr>
            </w:pPr>
          </w:p>
        </w:tc>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CF2C77" w:rsidRPr="00CF2C77" w:rsidRDefault="00CF2C77" w:rsidP="00CF2C77">
            <w:pPr>
              <w:spacing w:after="0" w:line="240" w:lineRule="auto"/>
              <w:rPr>
                <w:rFonts w:ascii="Helvetica" w:eastAsia="Times New Roman" w:hAnsi="Helvetica" w:cs="Times New Roman"/>
                <w:color w:val="555555"/>
                <w:sz w:val="18"/>
                <w:szCs w:val="18"/>
              </w:rPr>
            </w:pPr>
          </w:p>
        </w:tc>
      </w:tr>
    </w:tbl>
    <w:p w:rsidR="00E31244" w:rsidRDefault="00E31244"/>
    <w:sectPr w:rsidR="00E31244" w:rsidSect="0059453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105041"/>
    <w:multiLevelType w:val="multilevel"/>
    <w:tmpl w:val="17EAEF6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characterSpacingControl w:val="doNotCompress"/>
  <w:compat>
    <w:useFELayout/>
  </w:compat>
  <w:rsids>
    <w:rsidRoot w:val="00CF2C77"/>
    <w:rsid w:val="003B7A89"/>
    <w:rsid w:val="0059453C"/>
    <w:rsid w:val="0070352C"/>
    <w:rsid w:val="00CF2C77"/>
    <w:rsid w:val="00E312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453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F2C77"/>
    <w:rPr>
      <w:color w:val="0000FF"/>
      <w:u w:val="single"/>
    </w:rPr>
  </w:style>
  <w:style w:type="paragraph" w:styleId="BalloonText">
    <w:name w:val="Balloon Text"/>
    <w:basedOn w:val="Normal"/>
    <w:link w:val="BalloonTextChar"/>
    <w:uiPriority w:val="99"/>
    <w:semiHidden/>
    <w:unhideWhenUsed/>
    <w:rsid w:val="007035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352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6760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lfalahuniversity.edu.in/apply-online/"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145</Words>
  <Characters>833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civil</dc:creator>
  <cp:lastModifiedBy>civil</cp:lastModifiedBy>
  <cp:revision>2</cp:revision>
  <dcterms:created xsi:type="dcterms:W3CDTF">2015-07-13T05:25:00Z</dcterms:created>
  <dcterms:modified xsi:type="dcterms:W3CDTF">2015-07-13T05:25:00Z</dcterms:modified>
</cp:coreProperties>
</file>