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101" w:rsidRPr="006F36A3" w:rsidRDefault="00193363" w:rsidP="006F36A3">
      <w:pPr>
        <w:pStyle w:val="NoSpacing"/>
        <w:spacing w:line="276" w:lineRule="auto"/>
        <w:rPr>
          <w:rFonts w:ascii="Arial" w:hAnsi="Arial" w:cs="Arial"/>
          <w:b/>
          <w:szCs w:val="24"/>
        </w:rPr>
      </w:pPr>
      <w:r>
        <w:rPr>
          <w:noProof/>
          <w:lang w:val="en-US"/>
        </w:rPr>
        <w:drawing>
          <wp:anchor distT="0" distB="0" distL="114300" distR="114300" simplePos="0" relativeHeight="251659264" behindDoc="0" locked="0" layoutInCell="1" allowOverlap="1">
            <wp:simplePos x="0" y="0"/>
            <wp:positionH relativeFrom="column">
              <wp:posOffset>-114300</wp:posOffset>
            </wp:positionH>
            <wp:positionV relativeFrom="paragraph">
              <wp:posOffset>-171450</wp:posOffset>
            </wp:positionV>
            <wp:extent cx="1400175" cy="1676400"/>
            <wp:effectExtent l="0" t="0" r="0" b="0"/>
            <wp:wrapSquare wrapText="bothSides"/>
            <wp:docPr id="2" name="Picture 30" descr="C:\Users\Vandana\Desktop\Haryana_gov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Vandana\Desktop\Haryana_govt[1].jpg"/>
                    <pic:cNvPicPr>
                      <a:picLocks noChangeAspect="1" noChangeArrowheads="1"/>
                    </pic:cNvPicPr>
                  </pic:nvPicPr>
                  <pic:blipFill>
                    <a:blip r:embed="rId8">
                      <a:clrChange>
                        <a:clrFrom>
                          <a:srgbClr val="FFFCFD"/>
                        </a:clrFrom>
                        <a:clrTo>
                          <a:srgbClr val="FFFCFD">
                            <a:alpha val="0"/>
                          </a:srgbClr>
                        </a:clrTo>
                      </a:clrChange>
                      <a:lum bright="-20000" contrast="40000"/>
                    </a:blip>
                    <a:srcRect/>
                    <a:stretch>
                      <a:fillRect/>
                    </a:stretch>
                  </pic:blipFill>
                  <pic:spPr bwMode="auto">
                    <a:xfrm>
                      <a:off x="0" y="0"/>
                      <a:ext cx="1400175" cy="1676400"/>
                    </a:xfrm>
                    <a:prstGeom prst="rect">
                      <a:avLst/>
                    </a:prstGeom>
                    <a:noFill/>
                    <a:ln w="9525">
                      <a:noFill/>
                      <a:miter lim="800000"/>
                      <a:headEnd/>
                      <a:tailEnd/>
                    </a:ln>
                  </pic:spPr>
                </pic:pic>
              </a:graphicData>
            </a:graphic>
          </wp:anchor>
        </w:drawing>
      </w:r>
      <w:r w:rsidR="006F0101" w:rsidRPr="006F36A3">
        <w:rPr>
          <w:rFonts w:ascii="Arial" w:hAnsi="Arial" w:cs="Arial"/>
          <w:szCs w:val="24"/>
        </w:rPr>
        <w:t xml:space="preserve">       </w:t>
      </w:r>
      <w:r w:rsidR="00096C97" w:rsidRPr="006F36A3">
        <w:rPr>
          <w:rFonts w:ascii="Arial" w:hAnsi="Arial" w:cs="Arial"/>
          <w:szCs w:val="24"/>
        </w:rPr>
        <w:t xml:space="preserve">    </w:t>
      </w:r>
      <w:r w:rsidR="006F0101" w:rsidRPr="006F36A3">
        <w:rPr>
          <w:rFonts w:ascii="Arial" w:hAnsi="Arial" w:cs="Arial"/>
          <w:szCs w:val="24"/>
        </w:rPr>
        <w:t xml:space="preserve">  </w:t>
      </w:r>
      <w:r w:rsidR="006F0101" w:rsidRPr="006F36A3">
        <w:rPr>
          <w:rFonts w:ascii="Arial" w:hAnsi="Arial" w:cs="Arial"/>
          <w:b/>
          <w:szCs w:val="24"/>
        </w:rPr>
        <w:t>HARYANA STATE BOARD OF TECHNICAL EDUCATION</w:t>
      </w:r>
    </w:p>
    <w:p w:rsidR="006F0101" w:rsidRPr="006F36A3" w:rsidRDefault="006F0101" w:rsidP="006F36A3">
      <w:pPr>
        <w:pStyle w:val="NoSpacing"/>
        <w:spacing w:line="276" w:lineRule="auto"/>
        <w:ind w:left="5760"/>
        <w:rPr>
          <w:rFonts w:ascii="Arial" w:hAnsi="Arial" w:cs="Arial"/>
          <w:b/>
          <w:szCs w:val="24"/>
        </w:rPr>
      </w:pPr>
      <w:r w:rsidRPr="006F36A3">
        <w:rPr>
          <w:rFonts w:ascii="Arial" w:hAnsi="Arial" w:cs="Arial"/>
          <w:b/>
          <w:szCs w:val="24"/>
        </w:rPr>
        <w:t xml:space="preserve">                                      BAYS NO: 7-12, SECTOR-4, PANCHKULA</w:t>
      </w:r>
    </w:p>
    <w:p w:rsidR="006F0101" w:rsidRPr="006F36A3" w:rsidRDefault="006F0101" w:rsidP="006F36A3">
      <w:pPr>
        <w:pStyle w:val="NoSpacing"/>
        <w:spacing w:line="276" w:lineRule="auto"/>
        <w:ind w:left="4320" w:firstLine="720"/>
        <w:rPr>
          <w:rFonts w:ascii="Arial" w:hAnsi="Arial" w:cs="Arial"/>
          <w:b/>
          <w:szCs w:val="24"/>
        </w:rPr>
      </w:pPr>
      <w:r w:rsidRPr="006F36A3">
        <w:rPr>
          <w:rFonts w:ascii="Arial" w:hAnsi="Arial" w:cs="Arial"/>
          <w:b/>
          <w:szCs w:val="24"/>
        </w:rPr>
        <w:t xml:space="preserve">                                 </w:t>
      </w:r>
      <w:r w:rsidR="006F36A3">
        <w:rPr>
          <w:rFonts w:ascii="Arial" w:hAnsi="Arial" w:cs="Arial"/>
          <w:b/>
          <w:szCs w:val="24"/>
        </w:rPr>
        <w:t xml:space="preserve">                         </w:t>
      </w:r>
      <w:r w:rsidRPr="006F36A3">
        <w:rPr>
          <w:rFonts w:ascii="Arial" w:hAnsi="Arial" w:cs="Arial"/>
          <w:b/>
          <w:szCs w:val="24"/>
        </w:rPr>
        <w:t>Fax No:- 0172-2560224</w:t>
      </w:r>
    </w:p>
    <w:p w:rsidR="006F0101" w:rsidRPr="006F36A3" w:rsidRDefault="006F0101" w:rsidP="006F36A3">
      <w:pPr>
        <w:pStyle w:val="NoSpacing"/>
        <w:spacing w:line="276" w:lineRule="auto"/>
        <w:ind w:left="6663" w:hanging="3119"/>
        <w:rPr>
          <w:rFonts w:ascii="Arial" w:hAnsi="Arial" w:cs="Arial"/>
          <w:b/>
          <w:szCs w:val="24"/>
        </w:rPr>
      </w:pPr>
      <w:r w:rsidRPr="006F36A3">
        <w:rPr>
          <w:rFonts w:ascii="Arial" w:hAnsi="Arial" w:cs="Arial"/>
          <w:b/>
          <w:szCs w:val="24"/>
        </w:rPr>
        <w:t xml:space="preserve">                          </w:t>
      </w:r>
      <w:r w:rsidR="006F36A3">
        <w:rPr>
          <w:rFonts w:ascii="Arial" w:hAnsi="Arial" w:cs="Arial"/>
          <w:b/>
          <w:szCs w:val="24"/>
        </w:rPr>
        <w:t xml:space="preserve">                         </w:t>
      </w:r>
      <w:r w:rsidRPr="006F36A3">
        <w:rPr>
          <w:rFonts w:ascii="Arial" w:hAnsi="Arial" w:cs="Arial"/>
          <w:b/>
          <w:szCs w:val="24"/>
        </w:rPr>
        <w:t>E-Mail ID-</w:t>
      </w:r>
      <w:hyperlink r:id="rId9" w:history="1">
        <w:r w:rsidRPr="006F36A3">
          <w:rPr>
            <w:rStyle w:val="Hyperlink"/>
            <w:rFonts w:ascii="Arial" w:hAnsi="Arial" w:cs="Arial"/>
            <w:b/>
            <w:szCs w:val="24"/>
          </w:rPr>
          <w:t>asaffiliation@hsbte.com</w:t>
        </w:r>
      </w:hyperlink>
    </w:p>
    <w:p w:rsidR="006F0101" w:rsidRPr="006F36A3" w:rsidRDefault="006F0101" w:rsidP="006F36A3">
      <w:pPr>
        <w:pStyle w:val="NoSpacing"/>
        <w:spacing w:line="276" w:lineRule="auto"/>
        <w:ind w:left="6480" w:firstLine="720"/>
        <w:rPr>
          <w:rFonts w:ascii="Arial" w:hAnsi="Arial" w:cs="Arial"/>
          <w:b/>
          <w:szCs w:val="24"/>
        </w:rPr>
      </w:pPr>
      <w:r w:rsidRPr="006F36A3">
        <w:rPr>
          <w:rFonts w:ascii="Arial" w:hAnsi="Arial" w:cs="Arial"/>
          <w:szCs w:val="24"/>
        </w:rPr>
        <w:t xml:space="preserve">                                     </w:t>
      </w:r>
      <w:r w:rsidR="006F36A3">
        <w:rPr>
          <w:rFonts w:ascii="Arial" w:hAnsi="Arial" w:cs="Arial"/>
          <w:szCs w:val="24"/>
        </w:rPr>
        <w:t xml:space="preserve">                          </w:t>
      </w:r>
      <w:r w:rsidR="007A2EAE" w:rsidRPr="006F36A3">
        <w:rPr>
          <w:rFonts w:ascii="Arial" w:hAnsi="Arial" w:cs="Arial"/>
          <w:szCs w:val="24"/>
        </w:rPr>
        <w:t xml:space="preserve"> </w:t>
      </w:r>
      <w:hyperlink r:id="rId10" w:history="1">
        <w:r w:rsidRPr="006F36A3">
          <w:rPr>
            <w:rStyle w:val="Hyperlink"/>
            <w:rFonts w:ascii="Arial" w:hAnsi="Arial" w:cs="Arial"/>
            <w:szCs w:val="24"/>
          </w:rPr>
          <w:t>as.hsbte-hry@nic.in</w:t>
        </w:r>
      </w:hyperlink>
      <w:r w:rsidRPr="006F36A3">
        <w:rPr>
          <w:rFonts w:ascii="Arial" w:hAnsi="Arial" w:cs="Arial"/>
          <w:b/>
          <w:szCs w:val="24"/>
        </w:rPr>
        <w:t xml:space="preserve"> </w:t>
      </w:r>
    </w:p>
    <w:p w:rsidR="006F0101" w:rsidRPr="006F36A3" w:rsidRDefault="006F0101" w:rsidP="006F36A3">
      <w:pPr>
        <w:pStyle w:val="NoSpacing"/>
        <w:spacing w:line="276" w:lineRule="auto"/>
        <w:ind w:left="2880" w:firstLine="720"/>
        <w:rPr>
          <w:rFonts w:ascii="Arial" w:hAnsi="Arial" w:cs="Arial"/>
          <w:b/>
          <w:szCs w:val="24"/>
        </w:rPr>
      </w:pPr>
      <w:r w:rsidRPr="006F36A3">
        <w:rPr>
          <w:rFonts w:ascii="Arial" w:hAnsi="Arial" w:cs="Arial"/>
          <w:b/>
          <w:szCs w:val="24"/>
        </w:rPr>
        <w:t xml:space="preserve">                       </w:t>
      </w:r>
      <w:r w:rsidR="006F36A3">
        <w:rPr>
          <w:rFonts w:ascii="Arial" w:hAnsi="Arial" w:cs="Arial"/>
          <w:b/>
          <w:szCs w:val="24"/>
        </w:rPr>
        <w:t xml:space="preserve">                           </w:t>
      </w:r>
      <w:r w:rsidRPr="006F36A3">
        <w:rPr>
          <w:rFonts w:ascii="Arial" w:hAnsi="Arial" w:cs="Arial"/>
          <w:b/>
          <w:szCs w:val="24"/>
        </w:rPr>
        <w:t xml:space="preserve">WEB SITE:- </w:t>
      </w:r>
      <w:hyperlink r:id="rId11" w:history="1">
        <w:r w:rsidRPr="006F36A3">
          <w:rPr>
            <w:rStyle w:val="Hyperlink"/>
            <w:rFonts w:ascii="Arial" w:hAnsi="Arial" w:cs="Arial"/>
            <w:b/>
            <w:szCs w:val="24"/>
          </w:rPr>
          <w:t>www.hsbte.com</w:t>
        </w:r>
      </w:hyperlink>
    </w:p>
    <w:p w:rsidR="006F0101" w:rsidRPr="006F36A3" w:rsidRDefault="006F0101" w:rsidP="006F36A3">
      <w:pPr>
        <w:pStyle w:val="NoSpacing"/>
        <w:spacing w:line="276" w:lineRule="auto"/>
        <w:ind w:left="7200" w:firstLine="720"/>
        <w:rPr>
          <w:rFonts w:ascii="Arial" w:hAnsi="Arial" w:cs="Arial"/>
          <w:b/>
          <w:szCs w:val="24"/>
        </w:rPr>
      </w:pPr>
    </w:p>
    <w:p w:rsidR="006F0101" w:rsidRPr="006F36A3" w:rsidRDefault="006F0101" w:rsidP="006F36A3">
      <w:pPr>
        <w:pStyle w:val="NoSpacing"/>
        <w:spacing w:line="276" w:lineRule="auto"/>
        <w:rPr>
          <w:rFonts w:ascii="Arial" w:hAnsi="Arial" w:cs="Arial"/>
          <w:b/>
          <w:szCs w:val="24"/>
        </w:rPr>
      </w:pPr>
    </w:p>
    <w:p w:rsidR="00593756" w:rsidRPr="006F36A3" w:rsidRDefault="00BA492A" w:rsidP="006F36A3">
      <w:pPr>
        <w:pStyle w:val="NoSpacing"/>
        <w:spacing w:line="276" w:lineRule="auto"/>
        <w:ind w:left="2880" w:firstLine="720"/>
        <w:rPr>
          <w:rFonts w:ascii="Arial" w:hAnsi="Arial" w:cs="Arial"/>
          <w:b/>
          <w:szCs w:val="24"/>
        </w:rPr>
      </w:pPr>
      <w:r w:rsidRPr="006F36A3">
        <w:rPr>
          <w:rFonts w:ascii="Arial" w:hAnsi="Arial" w:cs="Arial"/>
          <w:b/>
          <w:szCs w:val="24"/>
        </w:rPr>
        <w:tab/>
      </w:r>
      <w:r w:rsidRPr="006F36A3">
        <w:rPr>
          <w:rFonts w:ascii="Arial" w:hAnsi="Arial" w:cs="Arial"/>
          <w:b/>
          <w:szCs w:val="24"/>
        </w:rPr>
        <w:tab/>
      </w:r>
      <w:r w:rsidRPr="006F36A3">
        <w:rPr>
          <w:rFonts w:ascii="Arial" w:hAnsi="Arial" w:cs="Arial"/>
          <w:b/>
          <w:szCs w:val="24"/>
        </w:rPr>
        <w:tab/>
      </w:r>
    </w:p>
    <w:p w:rsidR="00334C09" w:rsidRDefault="00334C09" w:rsidP="00E20D14">
      <w:pPr>
        <w:pStyle w:val="NoSpacing"/>
        <w:spacing w:line="276" w:lineRule="auto"/>
        <w:ind w:left="7200"/>
        <w:rPr>
          <w:rFonts w:ascii="Arial" w:hAnsi="Arial" w:cs="Arial"/>
          <w:b/>
          <w:szCs w:val="24"/>
        </w:rPr>
      </w:pPr>
      <w:r>
        <w:rPr>
          <w:rFonts w:ascii="Arial" w:hAnsi="Arial" w:cs="Arial"/>
          <w:b/>
          <w:szCs w:val="24"/>
        </w:rPr>
        <w:t>Letter No:</w:t>
      </w:r>
      <w:r w:rsidR="00C449FB">
        <w:rPr>
          <w:rFonts w:ascii="Arial" w:hAnsi="Arial" w:cs="Arial"/>
          <w:b/>
          <w:szCs w:val="24"/>
        </w:rPr>
        <w:t xml:space="preserve"> 479</w:t>
      </w:r>
      <w:r>
        <w:rPr>
          <w:rFonts w:ascii="Arial" w:hAnsi="Arial" w:cs="Arial"/>
          <w:b/>
          <w:szCs w:val="24"/>
        </w:rPr>
        <w:t xml:space="preserve"> Dated:</w:t>
      </w:r>
      <w:r w:rsidR="00E20D14">
        <w:rPr>
          <w:rFonts w:ascii="Arial" w:hAnsi="Arial" w:cs="Arial"/>
          <w:b/>
          <w:szCs w:val="24"/>
        </w:rPr>
        <w:t>15.05</w:t>
      </w:r>
      <w:r>
        <w:rPr>
          <w:rFonts w:ascii="Arial" w:hAnsi="Arial" w:cs="Arial"/>
          <w:b/>
          <w:szCs w:val="24"/>
        </w:rPr>
        <w:t>.2013</w:t>
      </w:r>
    </w:p>
    <w:p w:rsidR="00BA492A" w:rsidRPr="006F36A3" w:rsidRDefault="00BA492A" w:rsidP="006F36A3">
      <w:pPr>
        <w:rPr>
          <w:rFonts w:ascii="Arial" w:hAnsi="Arial" w:cs="Arial"/>
          <w:sz w:val="24"/>
          <w:szCs w:val="24"/>
        </w:rPr>
      </w:pPr>
      <w:r w:rsidRPr="006F36A3">
        <w:rPr>
          <w:rFonts w:ascii="Arial" w:hAnsi="Arial" w:cs="Arial"/>
          <w:sz w:val="24"/>
          <w:szCs w:val="24"/>
        </w:rPr>
        <w:t>To</w:t>
      </w:r>
    </w:p>
    <w:p w:rsidR="00BA492A" w:rsidRPr="007A7BF5" w:rsidRDefault="00BA492A" w:rsidP="00C030F4">
      <w:pPr>
        <w:pStyle w:val="NoSpacing"/>
        <w:spacing w:line="276" w:lineRule="auto"/>
        <w:ind w:left="720" w:firstLine="720"/>
        <w:rPr>
          <w:rFonts w:ascii="Arial" w:hAnsi="Arial" w:cs="Arial"/>
          <w:szCs w:val="24"/>
        </w:rPr>
      </w:pPr>
      <w:r w:rsidRPr="007A7BF5">
        <w:rPr>
          <w:rFonts w:ascii="Arial" w:hAnsi="Arial" w:cs="Arial"/>
          <w:szCs w:val="24"/>
        </w:rPr>
        <w:t>The Principal</w:t>
      </w:r>
    </w:p>
    <w:p w:rsidR="002E2775" w:rsidRPr="008B0C35" w:rsidRDefault="008B0C35" w:rsidP="002E2775">
      <w:pPr>
        <w:pStyle w:val="NoSpacing"/>
        <w:spacing w:line="276" w:lineRule="auto"/>
        <w:ind w:left="720" w:firstLine="720"/>
        <w:rPr>
          <w:rFonts w:asciiTheme="majorHAnsi" w:hAnsiTheme="majorHAnsi" w:cs="Tahoma"/>
        </w:rPr>
      </w:pPr>
      <w:r w:rsidRPr="004201F0">
        <w:rPr>
          <w:rFonts w:ascii="Arial" w:hAnsi="Arial" w:cs="Arial"/>
          <w:szCs w:val="24"/>
        </w:rPr>
        <w:t>School of Diploma Engg. Bhadurgarh, Soldha Jhajjar</w:t>
      </w:r>
      <w:r w:rsidR="006030F5">
        <w:rPr>
          <w:rFonts w:ascii="Arial" w:hAnsi="Arial" w:cs="Arial"/>
          <w:szCs w:val="24"/>
        </w:rPr>
        <w:t xml:space="preserve"> (124507)</w:t>
      </w:r>
    </w:p>
    <w:p w:rsidR="008B0C35" w:rsidRPr="007A7BF5" w:rsidRDefault="008B0C35" w:rsidP="002E2775">
      <w:pPr>
        <w:pStyle w:val="NoSpacing"/>
        <w:spacing w:line="276" w:lineRule="auto"/>
        <w:ind w:left="720" w:firstLine="720"/>
        <w:rPr>
          <w:rFonts w:ascii="Arial" w:hAnsi="Arial" w:cs="Arial"/>
          <w:szCs w:val="24"/>
        </w:rPr>
      </w:pPr>
    </w:p>
    <w:p w:rsidR="00BA492A" w:rsidRPr="007A7BF5" w:rsidRDefault="00BA492A" w:rsidP="00C030F4">
      <w:pPr>
        <w:tabs>
          <w:tab w:val="left" w:pos="1605"/>
        </w:tabs>
        <w:spacing w:after="0"/>
        <w:rPr>
          <w:rFonts w:ascii="Arial" w:hAnsi="Arial" w:cs="Arial"/>
          <w:b/>
          <w:sz w:val="24"/>
          <w:szCs w:val="24"/>
        </w:rPr>
      </w:pPr>
      <w:r w:rsidRPr="007A7BF5">
        <w:rPr>
          <w:rFonts w:ascii="Arial" w:hAnsi="Arial" w:cs="Arial"/>
          <w:b/>
          <w:sz w:val="24"/>
          <w:szCs w:val="24"/>
        </w:rPr>
        <w:t>Subject:</w:t>
      </w:r>
      <w:r w:rsidRPr="007A7BF5">
        <w:rPr>
          <w:rFonts w:ascii="Arial" w:hAnsi="Arial" w:cs="Arial"/>
          <w:b/>
          <w:sz w:val="24"/>
          <w:szCs w:val="24"/>
        </w:rPr>
        <w:tab/>
        <w:t xml:space="preserve">Extension of Affiliation for the Academic year </w:t>
      </w:r>
      <w:r w:rsidR="00E20D14">
        <w:rPr>
          <w:rFonts w:ascii="Arial" w:hAnsi="Arial" w:cs="Arial"/>
          <w:b/>
          <w:sz w:val="24"/>
          <w:szCs w:val="24"/>
        </w:rPr>
        <w:t>2013-14</w:t>
      </w:r>
      <w:r w:rsidRPr="007A7BF5">
        <w:rPr>
          <w:rFonts w:ascii="Arial" w:hAnsi="Arial" w:cs="Arial"/>
          <w:b/>
          <w:sz w:val="24"/>
          <w:szCs w:val="24"/>
        </w:rPr>
        <w:t>.</w:t>
      </w:r>
    </w:p>
    <w:p w:rsidR="00BA492A" w:rsidRPr="007A7BF5" w:rsidRDefault="00BA492A" w:rsidP="00C030F4">
      <w:pPr>
        <w:rPr>
          <w:rFonts w:ascii="Arial" w:hAnsi="Arial" w:cs="Arial"/>
          <w:b/>
          <w:sz w:val="24"/>
          <w:szCs w:val="24"/>
        </w:rPr>
      </w:pPr>
      <w:r w:rsidRPr="007A7BF5">
        <w:rPr>
          <w:rFonts w:ascii="Arial" w:hAnsi="Arial" w:cs="Arial"/>
          <w:sz w:val="24"/>
          <w:szCs w:val="24"/>
        </w:rPr>
        <w:t>Sir/Madam,</w:t>
      </w:r>
    </w:p>
    <w:p w:rsidR="00BA492A" w:rsidRPr="007A7BF5" w:rsidRDefault="00BA492A" w:rsidP="00DD01B6">
      <w:pPr>
        <w:ind w:firstLine="1701"/>
        <w:jc w:val="both"/>
        <w:rPr>
          <w:rFonts w:ascii="Arial" w:hAnsi="Arial" w:cs="Arial"/>
          <w:sz w:val="24"/>
          <w:szCs w:val="24"/>
        </w:rPr>
      </w:pPr>
      <w:r w:rsidRPr="007A7BF5">
        <w:rPr>
          <w:rFonts w:ascii="Arial" w:hAnsi="Arial" w:cs="Arial"/>
          <w:sz w:val="24"/>
          <w:szCs w:val="24"/>
        </w:rPr>
        <w:t xml:space="preserve">Kindly refer to your proposal regarding Extension of Affiliation for the Academic year </w:t>
      </w:r>
      <w:r w:rsidR="00E20D14">
        <w:rPr>
          <w:rFonts w:ascii="Arial" w:hAnsi="Arial" w:cs="Arial"/>
          <w:sz w:val="24"/>
          <w:szCs w:val="24"/>
        </w:rPr>
        <w:t>2013-14</w:t>
      </w:r>
      <w:r w:rsidRPr="007A7BF5">
        <w:rPr>
          <w:rFonts w:ascii="Arial" w:hAnsi="Arial" w:cs="Arial"/>
          <w:sz w:val="24"/>
          <w:szCs w:val="24"/>
        </w:rPr>
        <w:t>.</w:t>
      </w:r>
    </w:p>
    <w:p w:rsidR="002453B7" w:rsidRDefault="00DD01B6" w:rsidP="002453B7">
      <w:pPr>
        <w:jc w:val="both"/>
        <w:rPr>
          <w:rFonts w:ascii="Arial" w:hAnsi="Arial" w:cs="Arial"/>
          <w:sz w:val="24"/>
          <w:szCs w:val="24"/>
        </w:rPr>
      </w:pPr>
      <w:r w:rsidRPr="007A7BF5">
        <w:rPr>
          <w:rFonts w:ascii="Arial" w:hAnsi="Arial" w:cs="Arial"/>
          <w:sz w:val="24"/>
          <w:szCs w:val="24"/>
        </w:rPr>
        <w:tab/>
      </w:r>
      <w:r w:rsidR="00BA492A" w:rsidRPr="007A7BF5">
        <w:rPr>
          <w:rFonts w:ascii="Arial" w:hAnsi="Arial" w:cs="Arial"/>
          <w:sz w:val="24"/>
          <w:szCs w:val="24"/>
        </w:rPr>
        <w:t xml:space="preserve">In terms of the provisions under the Haryana State Board of Technical Education Act No. 19 of 2008 at clause 27 (u), norms, standards, procedures, conditions, other notifications issued from time to time, I am directed to convey the Extension of affiliation to the Institute to conduct following Diploma courses with the Intake mentioned against each for the academic year </w:t>
      </w:r>
      <w:r w:rsidR="00E20D14">
        <w:rPr>
          <w:rFonts w:ascii="Arial" w:hAnsi="Arial" w:cs="Arial"/>
          <w:sz w:val="24"/>
          <w:szCs w:val="24"/>
        </w:rPr>
        <w:t>2013-14</w:t>
      </w:r>
      <w:r w:rsidR="00ED6D4F">
        <w:rPr>
          <w:rFonts w:ascii="Arial" w:hAnsi="Arial" w:cs="Arial"/>
          <w:sz w:val="24"/>
          <w:szCs w:val="24"/>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2"/>
        <w:gridCol w:w="1475"/>
        <w:gridCol w:w="4051"/>
        <w:gridCol w:w="1260"/>
        <w:gridCol w:w="1375"/>
      </w:tblGrid>
      <w:tr w:rsidR="0052270B" w:rsidRPr="007A7BF5" w:rsidTr="008B0C35">
        <w:tc>
          <w:tcPr>
            <w:tcW w:w="992" w:type="dxa"/>
          </w:tcPr>
          <w:p w:rsidR="0052270B" w:rsidRPr="007A7BF5" w:rsidRDefault="0052270B" w:rsidP="00C030F4">
            <w:pPr>
              <w:rPr>
                <w:rFonts w:ascii="Arial" w:hAnsi="Arial" w:cs="Arial"/>
                <w:b/>
                <w:sz w:val="24"/>
                <w:szCs w:val="24"/>
              </w:rPr>
            </w:pPr>
            <w:r w:rsidRPr="007A7BF5">
              <w:rPr>
                <w:rFonts w:ascii="Arial" w:hAnsi="Arial" w:cs="Arial"/>
                <w:b/>
                <w:sz w:val="24"/>
                <w:szCs w:val="24"/>
              </w:rPr>
              <w:t>Sr. No.</w:t>
            </w:r>
          </w:p>
        </w:tc>
        <w:tc>
          <w:tcPr>
            <w:tcW w:w="1475" w:type="dxa"/>
          </w:tcPr>
          <w:p w:rsidR="0052270B" w:rsidRPr="007A7BF5" w:rsidRDefault="0052270B" w:rsidP="00C030F4">
            <w:pPr>
              <w:pStyle w:val="NoSpacing"/>
              <w:spacing w:line="276" w:lineRule="auto"/>
              <w:rPr>
                <w:rFonts w:ascii="Arial" w:hAnsi="Arial" w:cs="Arial"/>
                <w:b/>
                <w:szCs w:val="24"/>
              </w:rPr>
            </w:pPr>
            <w:r w:rsidRPr="007A7BF5">
              <w:rPr>
                <w:rFonts w:ascii="Arial" w:hAnsi="Arial" w:cs="Arial"/>
                <w:b/>
                <w:szCs w:val="24"/>
              </w:rPr>
              <w:t xml:space="preserve">Duration </w:t>
            </w:r>
          </w:p>
        </w:tc>
        <w:tc>
          <w:tcPr>
            <w:tcW w:w="4051" w:type="dxa"/>
          </w:tcPr>
          <w:p w:rsidR="0052270B" w:rsidRPr="007A7BF5" w:rsidRDefault="0052270B" w:rsidP="00C1694F">
            <w:pPr>
              <w:pStyle w:val="NoSpacing"/>
              <w:rPr>
                <w:rFonts w:ascii="Arial" w:hAnsi="Arial" w:cs="Arial"/>
                <w:b/>
                <w:szCs w:val="24"/>
              </w:rPr>
            </w:pPr>
            <w:r w:rsidRPr="007A7BF5">
              <w:rPr>
                <w:rFonts w:ascii="Arial" w:hAnsi="Arial" w:cs="Arial"/>
                <w:b/>
                <w:szCs w:val="24"/>
              </w:rPr>
              <w:t>Course</w:t>
            </w:r>
          </w:p>
        </w:tc>
        <w:tc>
          <w:tcPr>
            <w:tcW w:w="2635" w:type="dxa"/>
            <w:gridSpan w:val="2"/>
          </w:tcPr>
          <w:p w:rsidR="0052270B" w:rsidRPr="007A7BF5" w:rsidRDefault="0052270B" w:rsidP="00A36D32">
            <w:pPr>
              <w:pStyle w:val="NoSpacing"/>
              <w:jc w:val="center"/>
              <w:rPr>
                <w:rFonts w:ascii="Arial" w:hAnsi="Arial" w:cs="Arial"/>
                <w:b/>
                <w:szCs w:val="24"/>
              </w:rPr>
            </w:pPr>
            <w:r w:rsidRPr="007A7BF5">
              <w:rPr>
                <w:rFonts w:ascii="Arial" w:hAnsi="Arial" w:cs="Arial"/>
                <w:b/>
                <w:szCs w:val="24"/>
              </w:rPr>
              <w:t>Intake</w:t>
            </w:r>
          </w:p>
        </w:tc>
      </w:tr>
      <w:tr w:rsidR="008B0C35" w:rsidRPr="000B6B7A" w:rsidTr="00E753CE">
        <w:tc>
          <w:tcPr>
            <w:tcW w:w="6518" w:type="dxa"/>
            <w:gridSpan w:val="3"/>
          </w:tcPr>
          <w:p w:rsidR="008B0C35" w:rsidRPr="0084139C" w:rsidRDefault="008B0C35" w:rsidP="004E2801">
            <w:pPr>
              <w:pStyle w:val="NoSpacing"/>
              <w:spacing w:line="360" w:lineRule="auto"/>
              <w:jc w:val="both"/>
              <w:rPr>
                <w:rFonts w:asciiTheme="majorHAnsi" w:hAnsiTheme="majorHAnsi" w:cs="Tahoma"/>
              </w:rPr>
            </w:pPr>
          </w:p>
        </w:tc>
        <w:tc>
          <w:tcPr>
            <w:tcW w:w="1260" w:type="dxa"/>
          </w:tcPr>
          <w:p w:rsidR="008B0C35" w:rsidRPr="000B6B7A" w:rsidRDefault="008B0C35" w:rsidP="000B229E">
            <w:pPr>
              <w:pStyle w:val="NoSpacing"/>
              <w:spacing w:line="360" w:lineRule="auto"/>
              <w:jc w:val="both"/>
              <w:rPr>
                <w:rFonts w:ascii="Arial" w:hAnsi="Arial" w:cs="Arial"/>
                <w:szCs w:val="24"/>
              </w:rPr>
            </w:pPr>
            <w:r w:rsidRPr="000B6B7A">
              <w:rPr>
                <w:rFonts w:ascii="Arial" w:hAnsi="Arial" w:cs="Arial"/>
                <w:szCs w:val="24"/>
              </w:rPr>
              <w:t>1</w:t>
            </w:r>
            <w:r w:rsidRPr="000B229E">
              <w:rPr>
                <w:rFonts w:ascii="Arial" w:hAnsi="Arial" w:cs="Arial"/>
                <w:szCs w:val="24"/>
                <w:vertAlign w:val="superscript"/>
              </w:rPr>
              <w:t>st</w:t>
            </w:r>
            <w:r w:rsidR="000B229E">
              <w:rPr>
                <w:rFonts w:ascii="Arial" w:hAnsi="Arial" w:cs="Arial"/>
                <w:szCs w:val="24"/>
              </w:rPr>
              <w:t xml:space="preserve"> </w:t>
            </w:r>
            <w:r w:rsidRPr="000B6B7A">
              <w:rPr>
                <w:rFonts w:ascii="Arial" w:hAnsi="Arial" w:cs="Arial"/>
                <w:szCs w:val="24"/>
              </w:rPr>
              <w:t xml:space="preserve">Shift </w:t>
            </w:r>
          </w:p>
        </w:tc>
        <w:tc>
          <w:tcPr>
            <w:tcW w:w="1375" w:type="dxa"/>
          </w:tcPr>
          <w:p w:rsidR="008B0C35" w:rsidRPr="00A36D32" w:rsidRDefault="008B0C35" w:rsidP="000B229E">
            <w:pPr>
              <w:spacing w:line="360" w:lineRule="auto"/>
              <w:jc w:val="center"/>
              <w:rPr>
                <w:rFonts w:ascii="Arial" w:hAnsi="Arial" w:cs="Arial"/>
                <w:sz w:val="24"/>
                <w:szCs w:val="24"/>
              </w:rPr>
            </w:pPr>
            <w:r>
              <w:rPr>
                <w:rFonts w:ascii="Arial" w:hAnsi="Arial" w:cs="Arial"/>
                <w:sz w:val="24"/>
                <w:szCs w:val="24"/>
              </w:rPr>
              <w:t>2</w:t>
            </w:r>
            <w:r w:rsidRPr="000B229E">
              <w:rPr>
                <w:rFonts w:ascii="Arial" w:hAnsi="Arial" w:cs="Arial"/>
                <w:sz w:val="24"/>
                <w:szCs w:val="24"/>
                <w:vertAlign w:val="superscript"/>
              </w:rPr>
              <w:t>nd</w:t>
            </w:r>
            <w:r w:rsidR="000B229E">
              <w:rPr>
                <w:rFonts w:ascii="Arial" w:hAnsi="Arial" w:cs="Arial"/>
                <w:sz w:val="24"/>
                <w:szCs w:val="24"/>
              </w:rPr>
              <w:t xml:space="preserve"> </w:t>
            </w:r>
            <w:r>
              <w:rPr>
                <w:rFonts w:ascii="Arial" w:hAnsi="Arial" w:cs="Arial"/>
                <w:sz w:val="24"/>
                <w:szCs w:val="24"/>
              </w:rPr>
              <w:t xml:space="preserve">shift </w:t>
            </w:r>
          </w:p>
        </w:tc>
      </w:tr>
      <w:tr w:rsidR="008B0C35" w:rsidRPr="007A7BF5" w:rsidTr="008B0C35">
        <w:tc>
          <w:tcPr>
            <w:tcW w:w="992" w:type="dxa"/>
          </w:tcPr>
          <w:p w:rsidR="008B0C35" w:rsidRPr="007A7BF5" w:rsidRDefault="008B0C35" w:rsidP="00C030F4">
            <w:pPr>
              <w:rPr>
                <w:rFonts w:ascii="Arial" w:hAnsi="Arial" w:cs="Arial"/>
                <w:sz w:val="24"/>
                <w:szCs w:val="24"/>
              </w:rPr>
            </w:pPr>
            <w:r w:rsidRPr="007A7BF5">
              <w:rPr>
                <w:rFonts w:ascii="Arial" w:hAnsi="Arial" w:cs="Arial"/>
                <w:sz w:val="24"/>
                <w:szCs w:val="24"/>
              </w:rPr>
              <w:t>1</w:t>
            </w:r>
          </w:p>
        </w:tc>
        <w:tc>
          <w:tcPr>
            <w:tcW w:w="1475" w:type="dxa"/>
          </w:tcPr>
          <w:p w:rsidR="008B0C35" w:rsidRPr="007A7BF5" w:rsidRDefault="008B0C35" w:rsidP="00C030F4">
            <w:pPr>
              <w:pStyle w:val="NoSpacing"/>
              <w:spacing w:line="276" w:lineRule="auto"/>
              <w:rPr>
                <w:rFonts w:ascii="Arial" w:hAnsi="Arial" w:cs="Arial"/>
                <w:szCs w:val="24"/>
              </w:rPr>
            </w:pPr>
            <w:r w:rsidRPr="007A7BF5">
              <w:rPr>
                <w:rFonts w:ascii="Arial" w:hAnsi="Arial" w:cs="Arial"/>
                <w:szCs w:val="24"/>
              </w:rPr>
              <w:t>3 Years</w:t>
            </w:r>
          </w:p>
        </w:tc>
        <w:tc>
          <w:tcPr>
            <w:tcW w:w="4051" w:type="dxa"/>
          </w:tcPr>
          <w:p w:rsidR="008B0C35" w:rsidRPr="008B0C35" w:rsidRDefault="008B0C35" w:rsidP="004E2801">
            <w:pPr>
              <w:pStyle w:val="NoSpacing"/>
              <w:spacing w:line="360" w:lineRule="auto"/>
              <w:jc w:val="both"/>
              <w:rPr>
                <w:rFonts w:ascii="Arial" w:hAnsi="Arial" w:cs="Arial"/>
                <w:szCs w:val="24"/>
              </w:rPr>
            </w:pPr>
            <w:r w:rsidRPr="008B0C35">
              <w:rPr>
                <w:rFonts w:ascii="Arial" w:hAnsi="Arial" w:cs="Arial"/>
                <w:szCs w:val="24"/>
              </w:rPr>
              <w:t xml:space="preserve">Automobile </w:t>
            </w:r>
            <w:r>
              <w:rPr>
                <w:rFonts w:ascii="Arial" w:hAnsi="Arial" w:cs="Arial"/>
                <w:szCs w:val="24"/>
              </w:rPr>
              <w:t>Engineering</w:t>
            </w:r>
          </w:p>
        </w:tc>
        <w:tc>
          <w:tcPr>
            <w:tcW w:w="1260" w:type="dxa"/>
          </w:tcPr>
          <w:p w:rsidR="008B0C35" w:rsidRPr="008B0C35" w:rsidRDefault="008B0C35" w:rsidP="004E2801">
            <w:pPr>
              <w:pStyle w:val="NoSpacing"/>
              <w:spacing w:line="360" w:lineRule="auto"/>
              <w:jc w:val="both"/>
              <w:rPr>
                <w:rFonts w:ascii="Arial" w:hAnsi="Arial" w:cs="Arial"/>
                <w:szCs w:val="24"/>
              </w:rPr>
            </w:pPr>
            <w:r w:rsidRPr="008B0C35">
              <w:rPr>
                <w:rFonts w:ascii="Arial" w:hAnsi="Arial" w:cs="Arial"/>
                <w:szCs w:val="24"/>
              </w:rPr>
              <w:t>60</w:t>
            </w:r>
          </w:p>
        </w:tc>
        <w:tc>
          <w:tcPr>
            <w:tcW w:w="1375" w:type="dxa"/>
          </w:tcPr>
          <w:p w:rsidR="008B0C35" w:rsidRPr="00A36D32" w:rsidRDefault="008B0C35" w:rsidP="00A36D32">
            <w:pPr>
              <w:spacing w:line="360" w:lineRule="auto"/>
              <w:jc w:val="center"/>
              <w:rPr>
                <w:rFonts w:ascii="Arial" w:hAnsi="Arial" w:cs="Arial"/>
                <w:sz w:val="24"/>
                <w:szCs w:val="24"/>
              </w:rPr>
            </w:pPr>
            <w:r>
              <w:rPr>
                <w:rFonts w:ascii="Arial" w:hAnsi="Arial" w:cs="Arial"/>
                <w:sz w:val="24"/>
                <w:szCs w:val="24"/>
              </w:rPr>
              <w:t>-</w:t>
            </w:r>
          </w:p>
        </w:tc>
      </w:tr>
      <w:tr w:rsidR="008B0C35" w:rsidRPr="007A7BF5" w:rsidTr="008B0C35">
        <w:tc>
          <w:tcPr>
            <w:tcW w:w="992" w:type="dxa"/>
          </w:tcPr>
          <w:p w:rsidR="008B0C35" w:rsidRPr="007A7BF5" w:rsidRDefault="008B0C35" w:rsidP="00C030F4">
            <w:pPr>
              <w:rPr>
                <w:rFonts w:ascii="Arial" w:hAnsi="Arial" w:cs="Arial"/>
                <w:sz w:val="24"/>
                <w:szCs w:val="24"/>
              </w:rPr>
            </w:pPr>
            <w:r w:rsidRPr="007A7BF5">
              <w:rPr>
                <w:rFonts w:ascii="Arial" w:hAnsi="Arial" w:cs="Arial"/>
                <w:sz w:val="24"/>
                <w:szCs w:val="24"/>
              </w:rPr>
              <w:t>2</w:t>
            </w:r>
          </w:p>
        </w:tc>
        <w:tc>
          <w:tcPr>
            <w:tcW w:w="1475" w:type="dxa"/>
          </w:tcPr>
          <w:p w:rsidR="008B0C35" w:rsidRPr="007A7BF5" w:rsidRDefault="008B0C35" w:rsidP="00C030F4">
            <w:pPr>
              <w:pStyle w:val="NoSpacing"/>
              <w:spacing w:line="276" w:lineRule="auto"/>
              <w:rPr>
                <w:rFonts w:ascii="Arial" w:hAnsi="Arial" w:cs="Arial"/>
                <w:szCs w:val="24"/>
              </w:rPr>
            </w:pPr>
            <w:r w:rsidRPr="007A7BF5">
              <w:rPr>
                <w:rFonts w:ascii="Arial" w:hAnsi="Arial" w:cs="Arial"/>
                <w:szCs w:val="24"/>
              </w:rPr>
              <w:t>3 Years</w:t>
            </w:r>
          </w:p>
        </w:tc>
        <w:tc>
          <w:tcPr>
            <w:tcW w:w="4051" w:type="dxa"/>
          </w:tcPr>
          <w:p w:rsidR="008B0C35" w:rsidRPr="008B0C35" w:rsidRDefault="008B0C35" w:rsidP="004E2801">
            <w:pPr>
              <w:pStyle w:val="NoSpacing"/>
              <w:spacing w:line="360" w:lineRule="auto"/>
              <w:jc w:val="both"/>
              <w:rPr>
                <w:rFonts w:ascii="Arial" w:hAnsi="Arial" w:cs="Arial"/>
                <w:szCs w:val="24"/>
              </w:rPr>
            </w:pPr>
            <w:r w:rsidRPr="008B0C35">
              <w:rPr>
                <w:rFonts w:ascii="Arial" w:hAnsi="Arial" w:cs="Arial"/>
                <w:szCs w:val="24"/>
              </w:rPr>
              <w:t xml:space="preserve">Civil </w:t>
            </w:r>
            <w:r>
              <w:rPr>
                <w:rFonts w:ascii="Arial" w:hAnsi="Arial" w:cs="Arial"/>
                <w:szCs w:val="24"/>
              </w:rPr>
              <w:t>Engineering</w:t>
            </w:r>
          </w:p>
        </w:tc>
        <w:tc>
          <w:tcPr>
            <w:tcW w:w="1260" w:type="dxa"/>
          </w:tcPr>
          <w:p w:rsidR="008B0C35" w:rsidRPr="008B0C35" w:rsidRDefault="008B0C35" w:rsidP="008B0C35">
            <w:pPr>
              <w:pStyle w:val="NoSpacing"/>
              <w:spacing w:line="360" w:lineRule="auto"/>
              <w:jc w:val="both"/>
              <w:rPr>
                <w:rFonts w:ascii="Arial" w:hAnsi="Arial" w:cs="Arial"/>
                <w:szCs w:val="24"/>
              </w:rPr>
            </w:pPr>
            <w:r w:rsidRPr="008B0C35">
              <w:rPr>
                <w:rFonts w:ascii="Arial" w:hAnsi="Arial" w:cs="Arial"/>
                <w:szCs w:val="24"/>
              </w:rPr>
              <w:t>120</w:t>
            </w:r>
          </w:p>
        </w:tc>
        <w:tc>
          <w:tcPr>
            <w:tcW w:w="1375" w:type="dxa"/>
          </w:tcPr>
          <w:p w:rsidR="008B0C35" w:rsidRPr="00A36D32" w:rsidRDefault="008B0C35" w:rsidP="00A36D32">
            <w:pPr>
              <w:spacing w:line="360" w:lineRule="auto"/>
              <w:jc w:val="center"/>
              <w:rPr>
                <w:rFonts w:ascii="Arial" w:hAnsi="Arial" w:cs="Arial"/>
                <w:sz w:val="24"/>
                <w:szCs w:val="24"/>
              </w:rPr>
            </w:pPr>
            <w:r w:rsidRPr="008B0C35">
              <w:rPr>
                <w:rFonts w:ascii="Arial" w:hAnsi="Arial" w:cs="Arial"/>
                <w:sz w:val="24"/>
                <w:szCs w:val="24"/>
              </w:rPr>
              <w:t>60</w:t>
            </w:r>
          </w:p>
        </w:tc>
      </w:tr>
      <w:tr w:rsidR="008B0C35" w:rsidRPr="007A7BF5" w:rsidTr="008B0C35">
        <w:tc>
          <w:tcPr>
            <w:tcW w:w="992" w:type="dxa"/>
          </w:tcPr>
          <w:p w:rsidR="008B0C35" w:rsidRPr="007A7BF5" w:rsidRDefault="008B0C35" w:rsidP="00C030F4">
            <w:pPr>
              <w:rPr>
                <w:rFonts w:ascii="Arial" w:hAnsi="Arial" w:cs="Arial"/>
                <w:sz w:val="24"/>
                <w:szCs w:val="24"/>
              </w:rPr>
            </w:pPr>
            <w:r w:rsidRPr="007A7BF5">
              <w:rPr>
                <w:rFonts w:ascii="Arial" w:hAnsi="Arial" w:cs="Arial"/>
                <w:sz w:val="24"/>
                <w:szCs w:val="24"/>
              </w:rPr>
              <w:t>3</w:t>
            </w:r>
          </w:p>
        </w:tc>
        <w:tc>
          <w:tcPr>
            <w:tcW w:w="1475" w:type="dxa"/>
          </w:tcPr>
          <w:p w:rsidR="008B0C35" w:rsidRPr="007A7BF5" w:rsidRDefault="008B0C35" w:rsidP="00C030F4">
            <w:pPr>
              <w:pStyle w:val="NoSpacing"/>
              <w:spacing w:line="276" w:lineRule="auto"/>
              <w:rPr>
                <w:rFonts w:ascii="Arial" w:hAnsi="Arial" w:cs="Arial"/>
                <w:szCs w:val="24"/>
              </w:rPr>
            </w:pPr>
            <w:r w:rsidRPr="007A7BF5">
              <w:rPr>
                <w:rFonts w:ascii="Arial" w:hAnsi="Arial" w:cs="Arial"/>
                <w:szCs w:val="24"/>
              </w:rPr>
              <w:t>3 Years</w:t>
            </w:r>
          </w:p>
        </w:tc>
        <w:tc>
          <w:tcPr>
            <w:tcW w:w="4051" w:type="dxa"/>
          </w:tcPr>
          <w:p w:rsidR="008B0C35" w:rsidRPr="008B0C35" w:rsidRDefault="008B0C35" w:rsidP="004E2801">
            <w:pPr>
              <w:pStyle w:val="NoSpacing"/>
              <w:spacing w:line="360" w:lineRule="auto"/>
              <w:jc w:val="both"/>
              <w:rPr>
                <w:rFonts w:ascii="Arial" w:hAnsi="Arial" w:cs="Arial"/>
                <w:szCs w:val="24"/>
              </w:rPr>
            </w:pPr>
            <w:r w:rsidRPr="008B0C35">
              <w:rPr>
                <w:rFonts w:ascii="Arial" w:hAnsi="Arial" w:cs="Arial"/>
                <w:szCs w:val="24"/>
              </w:rPr>
              <w:t xml:space="preserve">Electrical </w:t>
            </w:r>
            <w:r>
              <w:rPr>
                <w:rFonts w:ascii="Arial" w:hAnsi="Arial" w:cs="Arial"/>
                <w:szCs w:val="24"/>
              </w:rPr>
              <w:t>Engineering</w:t>
            </w:r>
            <w:r w:rsidRPr="008B0C35">
              <w:rPr>
                <w:rFonts w:ascii="Arial" w:hAnsi="Arial" w:cs="Arial"/>
                <w:szCs w:val="24"/>
              </w:rPr>
              <w:t xml:space="preserve"> </w:t>
            </w:r>
          </w:p>
        </w:tc>
        <w:tc>
          <w:tcPr>
            <w:tcW w:w="1260" w:type="dxa"/>
          </w:tcPr>
          <w:p w:rsidR="008B0C35" w:rsidRPr="008B0C35" w:rsidRDefault="008B0C35" w:rsidP="008B0C35">
            <w:pPr>
              <w:pStyle w:val="NoSpacing"/>
              <w:spacing w:line="360" w:lineRule="auto"/>
              <w:jc w:val="both"/>
              <w:rPr>
                <w:rFonts w:ascii="Arial" w:hAnsi="Arial" w:cs="Arial"/>
                <w:szCs w:val="24"/>
              </w:rPr>
            </w:pPr>
            <w:r w:rsidRPr="008B0C35">
              <w:rPr>
                <w:rFonts w:ascii="Arial" w:hAnsi="Arial" w:cs="Arial"/>
                <w:szCs w:val="24"/>
              </w:rPr>
              <w:t>60</w:t>
            </w:r>
          </w:p>
        </w:tc>
        <w:tc>
          <w:tcPr>
            <w:tcW w:w="1375" w:type="dxa"/>
          </w:tcPr>
          <w:p w:rsidR="008B0C35" w:rsidRPr="00A36D32" w:rsidRDefault="008B0C35" w:rsidP="00A36D32">
            <w:pPr>
              <w:spacing w:line="360" w:lineRule="auto"/>
              <w:jc w:val="center"/>
              <w:rPr>
                <w:rFonts w:ascii="Arial" w:hAnsi="Arial" w:cs="Arial"/>
                <w:sz w:val="24"/>
                <w:szCs w:val="24"/>
              </w:rPr>
            </w:pPr>
            <w:r w:rsidRPr="008B0C35">
              <w:rPr>
                <w:rFonts w:ascii="Arial" w:hAnsi="Arial" w:cs="Arial"/>
                <w:sz w:val="24"/>
                <w:szCs w:val="24"/>
              </w:rPr>
              <w:t>60</w:t>
            </w:r>
          </w:p>
        </w:tc>
      </w:tr>
      <w:tr w:rsidR="008B0C35" w:rsidRPr="007A7BF5" w:rsidTr="008B0C35">
        <w:tc>
          <w:tcPr>
            <w:tcW w:w="992" w:type="dxa"/>
          </w:tcPr>
          <w:p w:rsidR="008B0C35" w:rsidRPr="007A7BF5" w:rsidRDefault="008B0C35" w:rsidP="00C030F4">
            <w:pPr>
              <w:rPr>
                <w:rFonts w:ascii="Arial" w:hAnsi="Arial" w:cs="Arial"/>
                <w:sz w:val="24"/>
                <w:szCs w:val="24"/>
              </w:rPr>
            </w:pPr>
            <w:r w:rsidRPr="007A7BF5">
              <w:rPr>
                <w:rFonts w:ascii="Arial" w:hAnsi="Arial" w:cs="Arial"/>
                <w:sz w:val="24"/>
                <w:szCs w:val="24"/>
              </w:rPr>
              <w:t>4</w:t>
            </w:r>
          </w:p>
        </w:tc>
        <w:tc>
          <w:tcPr>
            <w:tcW w:w="1475" w:type="dxa"/>
          </w:tcPr>
          <w:p w:rsidR="008B0C35" w:rsidRPr="007A7BF5" w:rsidRDefault="008B0C35" w:rsidP="00C030F4">
            <w:pPr>
              <w:pStyle w:val="NoSpacing"/>
              <w:spacing w:line="276" w:lineRule="auto"/>
              <w:rPr>
                <w:rFonts w:ascii="Arial" w:hAnsi="Arial" w:cs="Arial"/>
                <w:szCs w:val="24"/>
              </w:rPr>
            </w:pPr>
            <w:r w:rsidRPr="007A7BF5">
              <w:rPr>
                <w:rFonts w:ascii="Arial" w:hAnsi="Arial" w:cs="Arial"/>
                <w:szCs w:val="24"/>
              </w:rPr>
              <w:t>3 Years</w:t>
            </w:r>
          </w:p>
        </w:tc>
        <w:tc>
          <w:tcPr>
            <w:tcW w:w="4051" w:type="dxa"/>
          </w:tcPr>
          <w:p w:rsidR="008B0C35" w:rsidRPr="008B0C35" w:rsidRDefault="008B0C35" w:rsidP="008B0C35">
            <w:pPr>
              <w:pStyle w:val="NoSpacing"/>
              <w:spacing w:line="360" w:lineRule="auto"/>
              <w:jc w:val="both"/>
              <w:rPr>
                <w:rFonts w:ascii="Arial" w:hAnsi="Arial" w:cs="Arial"/>
                <w:szCs w:val="24"/>
              </w:rPr>
            </w:pPr>
            <w:r w:rsidRPr="008B0C35">
              <w:rPr>
                <w:rFonts w:ascii="Arial" w:hAnsi="Arial" w:cs="Arial"/>
                <w:szCs w:val="24"/>
              </w:rPr>
              <w:t>E</w:t>
            </w:r>
            <w:r>
              <w:rPr>
                <w:rFonts w:ascii="Arial" w:hAnsi="Arial" w:cs="Arial"/>
                <w:szCs w:val="24"/>
              </w:rPr>
              <w:t>lectronics &amp; Communication Engineering</w:t>
            </w:r>
          </w:p>
        </w:tc>
        <w:tc>
          <w:tcPr>
            <w:tcW w:w="1260" w:type="dxa"/>
          </w:tcPr>
          <w:p w:rsidR="008B0C35" w:rsidRPr="008B0C35" w:rsidRDefault="008B0C35" w:rsidP="004E2801">
            <w:pPr>
              <w:pStyle w:val="NoSpacing"/>
              <w:spacing w:line="360" w:lineRule="auto"/>
              <w:jc w:val="both"/>
              <w:rPr>
                <w:rFonts w:ascii="Arial" w:hAnsi="Arial" w:cs="Arial"/>
                <w:szCs w:val="24"/>
              </w:rPr>
            </w:pPr>
            <w:r w:rsidRPr="008B0C35">
              <w:rPr>
                <w:rFonts w:ascii="Arial" w:hAnsi="Arial" w:cs="Arial"/>
                <w:szCs w:val="24"/>
              </w:rPr>
              <w:t>60</w:t>
            </w:r>
          </w:p>
        </w:tc>
        <w:tc>
          <w:tcPr>
            <w:tcW w:w="1375" w:type="dxa"/>
          </w:tcPr>
          <w:p w:rsidR="008B0C35" w:rsidRPr="00A36D32" w:rsidRDefault="008B0C35" w:rsidP="00A36D32">
            <w:pPr>
              <w:spacing w:line="360" w:lineRule="auto"/>
              <w:jc w:val="center"/>
              <w:rPr>
                <w:rFonts w:ascii="Arial" w:hAnsi="Arial" w:cs="Arial"/>
                <w:sz w:val="24"/>
                <w:szCs w:val="24"/>
              </w:rPr>
            </w:pPr>
            <w:r>
              <w:rPr>
                <w:rFonts w:ascii="Arial" w:hAnsi="Arial" w:cs="Arial"/>
                <w:sz w:val="24"/>
                <w:szCs w:val="24"/>
              </w:rPr>
              <w:t>-</w:t>
            </w:r>
          </w:p>
        </w:tc>
      </w:tr>
      <w:tr w:rsidR="008B0C35" w:rsidRPr="007A7BF5" w:rsidTr="008B0C35">
        <w:tc>
          <w:tcPr>
            <w:tcW w:w="992" w:type="dxa"/>
          </w:tcPr>
          <w:p w:rsidR="008B0C35" w:rsidRPr="007A7BF5" w:rsidRDefault="008B0C35" w:rsidP="00C030F4">
            <w:pPr>
              <w:rPr>
                <w:rFonts w:ascii="Arial" w:hAnsi="Arial" w:cs="Arial"/>
                <w:sz w:val="24"/>
                <w:szCs w:val="24"/>
              </w:rPr>
            </w:pPr>
            <w:r>
              <w:rPr>
                <w:rFonts w:ascii="Arial" w:hAnsi="Arial" w:cs="Arial"/>
                <w:sz w:val="24"/>
                <w:szCs w:val="24"/>
              </w:rPr>
              <w:t>5</w:t>
            </w:r>
          </w:p>
        </w:tc>
        <w:tc>
          <w:tcPr>
            <w:tcW w:w="1475" w:type="dxa"/>
          </w:tcPr>
          <w:p w:rsidR="008B0C35" w:rsidRPr="007A7BF5" w:rsidRDefault="008B0C35" w:rsidP="00C030F4">
            <w:pPr>
              <w:pStyle w:val="NoSpacing"/>
              <w:spacing w:line="276" w:lineRule="auto"/>
              <w:rPr>
                <w:rFonts w:ascii="Arial" w:hAnsi="Arial" w:cs="Arial"/>
                <w:szCs w:val="24"/>
              </w:rPr>
            </w:pPr>
            <w:r w:rsidRPr="007A7BF5">
              <w:rPr>
                <w:rFonts w:ascii="Arial" w:hAnsi="Arial" w:cs="Arial"/>
                <w:szCs w:val="24"/>
              </w:rPr>
              <w:t>3 Years</w:t>
            </w:r>
          </w:p>
        </w:tc>
        <w:tc>
          <w:tcPr>
            <w:tcW w:w="4051" w:type="dxa"/>
          </w:tcPr>
          <w:p w:rsidR="008B0C35" w:rsidRPr="008B0C35" w:rsidRDefault="008B0C35" w:rsidP="008B0C35">
            <w:pPr>
              <w:pStyle w:val="NoSpacing"/>
              <w:spacing w:line="360" w:lineRule="auto"/>
              <w:jc w:val="both"/>
              <w:rPr>
                <w:rFonts w:ascii="Arial" w:hAnsi="Arial" w:cs="Arial"/>
                <w:szCs w:val="24"/>
              </w:rPr>
            </w:pPr>
            <w:r w:rsidRPr="008B0C35">
              <w:rPr>
                <w:rFonts w:ascii="Arial" w:hAnsi="Arial" w:cs="Arial"/>
                <w:szCs w:val="24"/>
              </w:rPr>
              <w:t>Mech</w:t>
            </w:r>
            <w:r>
              <w:rPr>
                <w:rFonts w:ascii="Arial" w:hAnsi="Arial" w:cs="Arial"/>
                <w:szCs w:val="24"/>
              </w:rPr>
              <w:t xml:space="preserve">anical </w:t>
            </w:r>
            <w:r w:rsidRPr="008B0C35">
              <w:rPr>
                <w:rFonts w:ascii="Arial" w:hAnsi="Arial" w:cs="Arial"/>
                <w:szCs w:val="24"/>
              </w:rPr>
              <w:t xml:space="preserve"> </w:t>
            </w:r>
            <w:r>
              <w:rPr>
                <w:rFonts w:ascii="Arial" w:hAnsi="Arial" w:cs="Arial"/>
                <w:szCs w:val="24"/>
              </w:rPr>
              <w:t>Engineering</w:t>
            </w:r>
          </w:p>
        </w:tc>
        <w:tc>
          <w:tcPr>
            <w:tcW w:w="1260" w:type="dxa"/>
          </w:tcPr>
          <w:p w:rsidR="008B0C35" w:rsidRPr="008B0C35" w:rsidRDefault="008B0C35" w:rsidP="004E2801">
            <w:pPr>
              <w:pStyle w:val="NoSpacing"/>
              <w:spacing w:line="360" w:lineRule="auto"/>
              <w:jc w:val="both"/>
              <w:rPr>
                <w:rFonts w:ascii="Arial" w:hAnsi="Arial" w:cs="Arial"/>
                <w:szCs w:val="24"/>
              </w:rPr>
            </w:pPr>
            <w:r w:rsidRPr="008B0C35">
              <w:rPr>
                <w:rFonts w:ascii="Arial" w:hAnsi="Arial" w:cs="Arial"/>
                <w:szCs w:val="24"/>
              </w:rPr>
              <w:t>120</w:t>
            </w:r>
          </w:p>
        </w:tc>
        <w:tc>
          <w:tcPr>
            <w:tcW w:w="1375" w:type="dxa"/>
          </w:tcPr>
          <w:p w:rsidR="008B0C35" w:rsidRPr="00A36D32" w:rsidRDefault="008B0C35" w:rsidP="00A36D32">
            <w:pPr>
              <w:spacing w:line="360" w:lineRule="auto"/>
              <w:jc w:val="center"/>
              <w:rPr>
                <w:rFonts w:ascii="Arial" w:hAnsi="Arial" w:cs="Arial"/>
                <w:sz w:val="24"/>
                <w:szCs w:val="24"/>
              </w:rPr>
            </w:pPr>
            <w:r>
              <w:rPr>
                <w:rFonts w:ascii="Arial" w:hAnsi="Arial" w:cs="Arial"/>
                <w:sz w:val="24"/>
                <w:szCs w:val="24"/>
              </w:rPr>
              <w:t>-</w:t>
            </w:r>
          </w:p>
        </w:tc>
      </w:tr>
      <w:tr w:rsidR="008B0C35" w:rsidRPr="007A7BF5" w:rsidTr="008B0C35">
        <w:tc>
          <w:tcPr>
            <w:tcW w:w="992" w:type="dxa"/>
          </w:tcPr>
          <w:p w:rsidR="008B0C35" w:rsidRPr="007A7BF5" w:rsidRDefault="008B0C35" w:rsidP="00C030F4">
            <w:pPr>
              <w:rPr>
                <w:rFonts w:ascii="Arial" w:hAnsi="Arial" w:cs="Arial"/>
                <w:sz w:val="24"/>
                <w:szCs w:val="24"/>
              </w:rPr>
            </w:pPr>
          </w:p>
        </w:tc>
        <w:tc>
          <w:tcPr>
            <w:tcW w:w="1475" w:type="dxa"/>
          </w:tcPr>
          <w:p w:rsidR="008B0C35" w:rsidRPr="007A7BF5" w:rsidRDefault="008B0C35" w:rsidP="00C030F4">
            <w:pPr>
              <w:pStyle w:val="NoSpacing"/>
              <w:spacing w:line="276" w:lineRule="auto"/>
              <w:rPr>
                <w:rFonts w:ascii="Arial" w:hAnsi="Arial" w:cs="Arial"/>
                <w:szCs w:val="24"/>
              </w:rPr>
            </w:pPr>
          </w:p>
        </w:tc>
        <w:tc>
          <w:tcPr>
            <w:tcW w:w="4051" w:type="dxa"/>
          </w:tcPr>
          <w:p w:rsidR="008B0C35" w:rsidRPr="00B61CBA" w:rsidRDefault="008B0C35" w:rsidP="004E2801">
            <w:pPr>
              <w:pStyle w:val="NoSpacing"/>
              <w:spacing w:line="360" w:lineRule="auto"/>
              <w:jc w:val="both"/>
              <w:rPr>
                <w:rFonts w:ascii="Arial" w:hAnsi="Arial" w:cs="Arial"/>
                <w:b/>
                <w:szCs w:val="24"/>
              </w:rPr>
            </w:pPr>
            <w:r w:rsidRPr="00B61CBA">
              <w:rPr>
                <w:rFonts w:ascii="Arial" w:hAnsi="Arial" w:cs="Arial"/>
                <w:b/>
                <w:szCs w:val="24"/>
              </w:rPr>
              <w:t>Total</w:t>
            </w:r>
          </w:p>
        </w:tc>
        <w:tc>
          <w:tcPr>
            <w:tcW w:w="1260" w:type="dxa"/>
          </w:tcPr>
          <w:p w:rsidR="008B0C35" w:rsidRPr="00B61CBA" w:rsidRDefault="008B0C35" w:rsidP="008B0C35">
            <w:pPr>
              <w:pStyle w:val="NoSpacing"/>
              <w:spacing w:line="360" w:lineRule="auto"/>
              <w:jc w:val="both"/>
              <w:rPr>
                <w:rFonts w:ascii="Arial" w:hAnsi="Arial" w:cs="Arial"/>
                <w:b/>
                <w:szCs w:val="24"/>
              </w:rPr>
            </w:pPr>
            <w:r w:rsidRPr="00B61CBA">
              <w:rPr>
                <w:rFonts w:ascii="Arial" w:hAnsi="Arial" w:cs="Arial"/>
                <w:b/>
                <w:szCs w:val="24"/>
              </w:rPr>
              <w:t>420</w:t>
            </w:r>
          </w:p>
        </w:tc>
        <w:tc>
          <w:tcPr>
            <w:tcW w:w="1375" w:type="dxa"/>
          </w:tcPr>
          <w:p w:rsidR="008B0C35" w:rsidRPr="00B61CBA" w:rsidRDefault="008B0C35" w:rsidP="00A36D32">
            <w:pPr>
              <w:spacing w:line="360" w:lineRule="auto"/>
              <w:jc w:val="center"/>
              <w:rPr>
                <w:rFonts w:ascii="Arial" w:hAnsi="Arial" w:cs="Arial"/>
                <w:b/>
                <w:sz w:val="24"/>
                <w:szCs w:val="24"/>
              </w:rPr>
            </w:pPr>
            <w:r w:rsidRPr="00B61CBA">
              <w:rPr>
                <w:rFonts w:ascii="Arial" w:hAnsi="Arial" w:cs="Arial"/>
                <w:b/>
                <w:sz w:val="24"/>
                <w:szCs w:val="24"/>
              </w:rPr>
              <w:t>120</w:t>
            </w:r>
          </w:p>
        </w:tc>
      </w:tr>
    </w:tbl>
    <w:p w:rsidR="001334D3" w:rsidRDefault="00181567" w:rsidP="00181567">
      <w:pPr>
        <w:tabs>
          <w:tab w:val="left" w:pos="1134"/>
          <w:tab w:val="left" w:pos="1701"/>
        </w:tabs>
        <w:jc w:val="both"/>
        <w:rPr>
          <w:rFonts w:ascii="Arial" w:hAnsi="Arial" w:cs="Arial"/>
          <w:sz w:val="24"/>
          <w:szCs w:val="24"/>
        </w:rPr>
      </w:pPr>
      <w:r>
        <w:rPr>
          <w:rFonts w:ascii="Arial" w:hAnsi="Arial" w:cs="Arial"/>
          <w:sz w:val="24"/>
          <w:szCs w:val="24"/>
        </w:rPr>
        <w:lastRenderedPageBreak/>
        <w:tab/>
      </w:r>
    </w:p>
    <w:p w:rsidR="00986C6C" w:rsidRPr="00A631FE" w:rsidRDefault="00E36BF6" w:rsidP="00E36BF6">
      <w:pPr>
        <w:tabs>
          <w:tab w:val="left" w:pos="1134"/>
          <w:tab w:val="left" w:pos="1701"/>
        </w:tabs>
        <w:jc w:val="both"/>
        <w:rPr>
          <w:rFonts w:ascii="Arial" w:hAnsi="Arial" w:cs="Arial"/>
          <w:sz w:val="24"/>
          <w:szCs w:val="24"/>
        </w:rPr>
      </w:pPr>
      <w:r>
        <w:rPr>
          <w:rFonts w:ascii="Arial" w:hAnsi="Arial" w:cs="Arial"/>
          <w:sz w:val="24"/>
          <w:szCs w:val="24"/>
        </w:rPr>
        <w:tab/>
      </w:r>
      <w:r>
        <w:rPr>
          <w:rFonts w:ascii="Arial" w:hAnsi="Arial" w:cs="Arial"/>
          <w:sz w:val="24"/>
          <w:szCs w:val="24"/>
        </w:rPr>
        <w:tab/>
      </w:r>
      <w:r w:rsidR="00986C6C" w:rsidRPr="00A631FE">
        <w:rPr>
          <w:rFonts w:ascii="Arial" w:hAnsi="Arial" w:cs="Arial"/>
          <w:sz w:val="24"/>
          <w:szCs w:val="24"/>
        </w:rPr>
        <w:t xml:space="preserve">The above mentioned affiliation is subject to the condition that the institute shall follow and adhere to Regulations, guidelines, norms, standards &amp; directions issued by HSBTE/ AICTE /State Govt. from time to time. </w:t>
      </w:r>
    </w:p>
    <w:p w:rsidR="00986C6C" w:rsidRPr="00A631FE" w:rsidRDefault="00986C6C" w:rsidP="00986C6C">
      <w:pPr>
        <w:pStyle w:val="NoSpacing"/>
        <w:spacing w:line="276" w:lineRule="auto"/>
        <w:jc w:val="both"/>
        <w:rPr>
          <w:rFonts w:ascii="Arial" w:hAnsi="Arial" w:cs="Arial"/>
          <w:b/>
          <w:szCs w:val="24"/>
        </w:rPr>
      </w:pPr>
      <w:r w:rsidRPr="00A631FE">
        <w:rPr>
          <w:rFonts w:ascii="Arial" w:hAnsi="Arial" w:cs="Arial"/>
          <w:b/>
          <w:szCs w:val="24"/>
        </w:rPr>
        <w:t>All institutions shall fulfil the following general conditions:-</w:t>
      </w:r>
    </w:p>
    <w:p w:rsidR="00986C6C" w:rsidRPr="00A631FE" w:rsidRDefault="00986C6C" w:rsidP="00986C6C">
      <w:pPr>
        <w:pStyle w:val="NoSpacing"/>
        <w:spacing w:line="276" w:lineRule="auto"/>
        <w:ind w:firstLine="720"/>
        <w:jc w:val="both"/>
        <w:rPr>
          <w:rFonts w:ascii="Arial" w:hAnsi="Arial" w:cs="Arial"/>
          <w:b/>
          <w:szCs w:val="24"/>
        </w:rPr>
      </w:pPr>
    </w:p>
    <w:p w:rsidR="00986C6C" w:rsidRPr="00A631FE" w:rsidRDefault="00986C6C" w:rsidP="00986C6C">
      <w:pPr>
        <w:pStyle w:val="ListParagraph"/>
        <w:numPr>
          <w:ilvl w:val="0"/>
          <w:numId w:val="4"/>
        </w:numPr>
        <w:tabs>
          <w:tab w:val="clear" w:pos="1080"/>
        </w:tabs>
        <w:ind w:left="540" w:hanging="540"/>
        <w:jc w:val="both"/>
        <w:rPr>
          <w:rFonts w:ascii="Arial" w:hAnsi="Arial" w:cs="Arial"/>
          <w:sz w:val="24"/>
          <w:szCs w:val="24"/>
        </w:rPr>
      </w:pPr>
      <w:r w:rsidRPr="00A631FE">
        <w:rPr>
          <w:rFonts w:ascii="Arial" w:hAnsi="Arial" w:cs="Arial"/>
          <w:sz w:val="24"/>
          <w:szCs w:val="24"/>
        </w:rPr>
        <w:t>The management shall provide adequate funds for development of land and for providing related infrastructural, Instructional and other facilities as per norms and standards laid down by the AICTE as well as norms &amp; standards prescribed by HSBTE  in affiliation Bye-laws &amp; act of HSBTE  from time to time and for meeting recurring expenditure.</w:t>
      </w:r>
    </w:p>
    <w:p w:rsidR="00986C6C" w:rsidRPr="00A631FE" w:rsidRDefault="00986C6C" w:rsidP="00986C6C">
      <w:pPr>
        <w:pStyle w:val="ListParagraph"/>
        <w:numPr>
          <w:ilvl w:val="0"/>
          <w:numId w:val="4"/>
        </w:numPr>
        <w:tabs>
          <w:tab w:val="clear" w:pos="1080"/>
        </w:tabs>
        <w:ind w:left="540" w:hanging="540"/>
        <w:jc w:val="both"/>
        <w:rPr>
          <w:rFonts w:ascii="Arial" w:hAnsi="Arial" w:cs="Arial"/>
          <w:sz w:val="24"/>
          <w:szCs w:val="24"/>
        </w:rPr>
      </w:pPr>
      <w:r w:rsidRPr="00A631FE">
        <w:rPr>
          <w:rFonts w:ascii="Arial" w:hAnsi="Arial" w:cs="Arial"/>
          <w:sz w:val="24"/>
          <w:szCs w:val="24"/>
        </w:rPr>
        <w:t xml:space="preserve">The institution by virtue of approval by AICTE shall not automatically entitled for affiliation. Before granting affiliation Board shall conduct Physical inspection regarding  whether institution has complied the condition of approval letter or not issued by AICTE as well as other conditions mentioned in Act of HSBTE &amp; Affiliation Bye-laws. And if found that there are deficiency then they are only entitled for affiliation or otherwise only after the compliance of deficiencies observed by committee. </w:t>
      </w:r>
    </w:p>
    <w:p w:rsidR="00986C6C" w:rsidRPr="00A631FE" w:rsidRDefault="00986C6C" w:rsidP="00986C6C">
      <w:pPr>
        <w:pStyle w:val="ListParagraph"/>
        <w:numPr>
          <w:ilvl w:val="0"/>
          <w:numId w:val="4"/>
        </w:numPr>
        <w:tabs>
          <w:tab w:val="clear" w:pos="1080"/>
        </w:tabs>
        <w:ind w:left="540" w:hanging="540"/>
        <w:jc w:val="both"/>
        <w:rPr>
          <w:rFonts w:ascii="Arial" w:hAnsi="Arial" w:cs="Arial"/>
          <w:sz w:val="24"/>
          <w:szCs w:val="24"/>
        </w:rPr>
      </w:pPr>
      <w:r w:rsidRPr="00A631FE">
        <w:rPr>
          <w:rFonts w:ascii="Arial" w:hAnsi="Arial" w:cs="Arial"/>
          <w:sz w:val="24"/>
          <w:szCs w:val="24"/>
        </w:rPr>
        <w:t xml:space="preserve">The admissions shall be made in accordance with the regulation notified by the State Govt.  Only after adequate infrastructure and all other facilities, including, the availability/recruitment of the required faculty as mentioned in approval process handbook of the AICTE, with prior Affiliation by HSBTE. </w:t>
      </w:r>
    </w:p>
    <w:p w:rsidR="00986C6C" w:rsidRPr="00A631FE" w:rsidRDefault="00986C6C" w:rsidP="00986C6C">
      <w:pPr>
        <w:pStyle w:val="ListParagraph"/>
        <w:numPr>
          <w:ilvl w:val="0"/>
          <w:numId w:val="4"/>
        </w:numPr>
        <w:tabs>
          <w:tab w:val="clear" w:pos="1080"/>
        </w:tabs>
        <w:ind w:left="540" w:hanging="540"/>
        <w:jc w:val="both"/>
        <w:rPr>
          <w:rFonts w:ascii="Arial" w:hAnsi="Arial" w:cs="Arial"/>
          <w:sz w:val="24"/>
          <w:szCs w:val="24"/>
        </w:rPr>
      </w:pPr>
      <w:r w:rsidRPr="00A631FE">
        <w:rPr>
          <w:rFonts w:ascii="Arial" w:hAnsi="Arial" w:cs="Arial"/>
          <w:sz w:val="24"/>
          <w:szCs w:val="24"/>
        </w:rPr>
        <w:t xml:space="preserve">No excess admission shall be made by the institution over and above the approved intake under any circumstances.  In case any excess admission is reported to the Board appropriate action as per the rules/regulations of the Board shall be initiated against the Institution. </w:t>
      </w:r>
    </w:p>
    <w:p w:rsidR="00986C6C" w:rsidRPr="00A631FE" w:rsidRDefault="00986C6C" w:rsidP="00986C6C">
      <w:pPr>
        <w:pStyle w:val="ListParagraph"/>
        <w:numPr>
          <w:ilvl w:val="0"/>
          <w:numId w:val="4"/>
        </w:numPr>
        <w:tabs>
          <w:tab w:val="clear" w:pos="1080"/>
        </w:tabs>
        <w:ind w:left="540" w:hanging="540"/>
        <w:jc w:val="both"/>
        <w:rPr>
          <w:rFonts w:ascii="Arial" w:hAnsi="Arial" w:cs="Arial"/>
          <w:sz w:val="24"/>
          <w:szCs w:val="24"/>
        </w:rPr>
      </w:pPr>
      <w:r w:rsidRPr="00A631FE">
        <w:rPr>
          <w:rFonts w:ascii="Arial" w:hAnsi="Arial" w:cs="Arial"/>
          <w:sz w:val="24"/>
          <w:szCs w:val="24"/>
        </w:rPr>
        <w:t>The curriculum of the course, the procedure for evaluation/assessment of students shall be in accordance with the norms prescribed by HSBTE and the facilities to implement curriculum prescribed by State Board of Technical Education shall be in place.</w:t>
      </w:r>
    </w:p>
    <w:p w:rsidR="00986C6C" w:rsidRPr="00A631FE" w:rsidRDefault="00986C6C" w:rsidP="00986C6C">
      <w:pPr>
        <w:pStyle w:val="ListParagraph"/>
        <w:numPr>
          <w:ilvl w:val="0"/>
          <w:numId w:val="4"/>
        </w:numPr>
        <w:tabs>
          <w:tab w:val="clear" w:pos="1080"/>
        </w:tabs>
        <w:ind w:left="540" w:hanging="540"/>
        <w:jc w:val="both"/>
        <w:rPr>
          <w:rFonts w:ascii="Arial" w:hAnsi="Arial" w:cs="Arial"/>
          <w:sz w:val="24"/>
          <w:szCs w:val="24"/>
        </w:rPr>
      </w:pPr>
      <w:r w:rsidRPr="00A631FE">
        <w:rPr>
          <w:rFonts w:ascii="Arial" w:hAnsi="Arial" w:cs="Arial"/>
          <w:sz w:val="24"/>
          <w:szCs w:val="24"/>
        </w:rPr>
        <w:t>The Institution shall not run any non-technical education courses/institution in the same premises/campus and/or in the name of the Institution without prior permission / approval of AICTE/State Govt./ Board. If found so, appropriate action as per the rules/regulations shall be initiated against the Institution.</w:t>
      </w:r>
    </w:p>
    <w:p w:rsidR="00986C6C" w:rsidRPr="00A631FE" w:rsidRDefault="00986C6C" w:rsidP="00986C6C">
      <w:pPr>
        <w:pStyle w:val="ListParagraph"/>
        <w:numPr>
          <w:ilvl w:val="0"/>
          <w:numId w:val="4"/>
        </w:numPr>
        <w:tabs>
          <w:tab w:val="clear" w:pos="1080"/>
        </w:tabs>
        <w:ind w:left="540" w:hanging="540"/>
        <w:jc w:val="both"/>
        <w:rPr>
          <w:rFonts w:ascii="Arial" w:hAnsi="Arial" w:cs="Arial"/>
          <w:sz w:val="24"/>
          <w:szCs w:val="24"/>
        </w:rPr>
      </w:pPr>
      <w:r w:rsidRPr="00A631FE">
        <w:rPr>
          <w:rFonts w:ascii="Arial" w:hAnsi="Arial" w:cs="Arial"/>
          <w:sz w:val="24"/>
          <w:szCs w:val="24"/>
        </w:rPr>
        <w:t xml:space="preserve">The institution shall not conduct any courses in the field of technical education in the same premises/ campus &amp; /or in the name of the institution without prior permission/ approval of AICTE. </w:t>
      </w:r>
    </w:p>
    <w:p w:rsidR="00986C6C" w:rsidRPr="00A631FE" w:rsidRDefault="00986C6C" w:rsidP="00986C6C">
      <w:pPr>
        <w:pStyle w:val="ListParagraph"/>
        <w:numPr>
          <w:ilvl w:val="0"/>
          <w:numId w:val="4"/>
        </w:numPr>
        <w:tabs>
          <w:tab w:val="clear" w:pos="1080"/>
        </w:tabs>
        <w:ind w:left="540" w:hanging="540"/>
        <w:jc w:val="both"/>
        <w:rPr>
          <w:rFonts w:ascii="Arial" w:hAnsi="Arial" w:cs="Arial"/>
          <w:sz w:val="24"/>
          <w:szCs w:val="24"/>
        </w:rPr>
      </w:pPr>
      <w:r w:rsidRPr="00A631FE">
        <w:rPr>
          <w:rFonts w:ascii="Arial" w:hAnsi="Arial" w:cs="Arial"/>
          <w:sz w:val="24"/>
          <w:szCs w:val="24"/>
        </w:rPr>
        <w:t>The tuition and other fees shall be charged as prescribed by the Competent Authority/State Fee committee from time to time. No capitation fee or fine/other fee of any kind shall be charged from the students/ guardians of students in any form. If found so, appropriate action as per the rules/regulations shall be initiated against the institution.</w:t>
      </w:r>
    </w:p>
    <w:p w:rsidR="00986C6C" w:rsidRDefault="00986C6C" w:rsidP="00986C6C">
      <w:pPr>
        <w:pStyle w:val="ListParagraph"/>
        <w:numPr>
          <w:ilvl w:val="0"/>
          <w:numId w:val="4"/>
        </w:numPr>
        <w:tabs>
          <w:tab w:val="clear" w:pos="1080"/>
        </w:tabs>
        <w:ind w:left="540" w:hanging="540"/>
        <w:jc w:val="both"/>
        <w:rPr>
          <w:rFonts w:ascii="Arial" w:hAnsi="Arial" w:cs="Arial"/>
          <w:sz w:val="24"/>
          <w:szCs w:val="24"/>
        </w:rPr>
      </w:pPr>
      <w:r w:rsidRPr="00A631FE">
        <w:rPr>
          <w:rFonts w:ascii="Arial" w:hAnsi="Arial" w:cs="Arial"/>
          <w:sz w:val="24"/>
          <w:szCs w:val="24"/>
        </w:rPr>
        <w:lastRenderedPageBreak/>
        <w:t xml:space="preserve">The account of the institution/trust shall be audited annually by a certified Chartered Accountant and shall be open for inspection by the Board or anybody or persons authorized by it.   </w:t>
      </w:r>
    </w:p>
    <w:p w:rsidR="00986C6C" w:rsidRPr="00A631FE" w:rsidRDefault="00986C6C" w:rsidP="00986C6C">
      <w:pPr>
        <w:pStyle w:val="ListParagraph"/>
        <w:numPr>
          <w:ilvl w:val="0"/>
          <w:numId w:val="4"/>
        </w:numPr>
        <w:tabs>
          <w:tab w:val="clear" w:pos="1080"/>
        </w:tabs>
        <w:ind w:left="540" w:hanging="540"/>
        <w:jc w:val="both"/>
        <w:rPr>
          <w:rFonts w:ascii="Arial" w:hAnsi="Arial" w:cs="Arial"/>
          <w:sz w:val="24"/>
          <w:szCs w:val="24"/>
        </w:rPr>
      </w:pPr>
      <w:r w:rsidRPr="00A631FE">
        <w:rPr>
          <w:rFonts w:ascii="Arial" w:hAnsi="Arial" w:cs="Arial"/>
          <w:sz w:val="24"/>
          <w:szCs w:val="24"/>
        </w:rPr>
        <w:t>The Principal, teaching and other staff shall be appointed in given time frame and selection shall be done according to procedures, qualifications and experience prescribed by the AICTE from time to time and pay scales are as per the norms prescribed by the AICTE from time to time.</w:t>
      </w:r>
    </w:p>
    <w:p w:rsidR="00986C6C" w:rsidRPr="00A631FE" w:rsidRDefault="00986C6C" w:rsidP="00986C6C">
      <w:pPr>
        <w:pStyle w:val="ListParagraph"/>
        <w:numPr>
          <w:ilvl w:val="0"/>
          <w:numId w:val="4"/>
        </w:numPr>
        <w:tabs>
          <w:tab w:val="clear" w:pos="1080"/>
        </w:tabs>
        <w:ind w:left="540" w:hanging="540"/>
        <w:jc w:val="both"/>
        <w:rPr>
          <w:rFonts w:ascii="Arial" w:hAnsi="Arial" w:cs="Arial"/>
          <w:sz w:val="24"/>
          <w:szCs w:val="24"/>
        </w:rPr>
      </w:pPr>
      <w:r w:rsidRPr="00A631FE">
        <w:rPr>
          <w:rFonts w:ascii="Arial" w:hAnsi="Arial" w:cs="Arial"/>
          <w:sz w:val="24"/>
          <w:szCs w:val="24"/>
        </w:rPr>
        <w:t xml:space="preserve">The institution shall publish an information booklet before commencement of the academic year giving details regarding the institution and courses / Programs being conducted and details of infrastructural facilities including faculty etc. in the form of mandatory disclosure.  The information booklet may be made available to the stakeholders of the technical education.  The mandatory disclosure information, as per directions in the AICTE website/ Approval Process Handbook, shall be put on the Institution website and same shall be sent to Board.   </w:t>
      </w:r>
    </w:p>
    <w:p w:rsidR="00986C6C" w:rsidRPr="00A631FE" w:rsidRDefault="00986C6C" w:rsidP="00986C6C">
      <w:pPr>
        <w:pStyle w:val="ListParagraph"/>
        <w:numPr>
          <w:ilvl w:val="0"/>
          <w:numId w:val="4"/>
        </w:numPr>
        <w:tabs>
          <w:tab w:val="clear" w:pos="1080"/>
        </w:tabs>
        <w:ind w:left="540" w:hanging="540"/>
        <w:jc w:val="both"/>
        <w:rPr>
          <w:rFonts w:ascii="Arial" w:hAnsi="Arial" w:cs="Arial"/>
          <w:sz w:val="24"/>
          <w:szCs w:val="24"/>
        </w:rPr>
      </w:pPr>
      <w:r w:rsidRPr="00A631FE">
        <w:rPr>
          <w:rFonts w:ascii="Arial" w:hAnsi="Arial" w:cs="Arial"/>
          <w:sz w:val="24"/>
          <w:szCs w:val="24"/>
        </w:rPr>
        <w:t>It shall be mandatory for the institution to maintain a website providing the prescribed information as per AICTE norms. The website information must be continuously updated in first week of every month preferably with a link to HSBTE website.</w:t>
      </w:r>
    </w:p>
    <w:p w:rsidR="00986C6C" w:rsidRPr="00A631FE" w:rsidRDefault="00986C6C" w:rsidP="00986C6C">
      <w:pPr>
        <w:pStyle w:val="ListParagraph"/>
        <w:numPr>
          <w:ilvl w:val="0"/>
          <w:numId w:val="4"/>
        </w:numPr>
        <w:tabs>
          <w:tab w:val="clear" w:pos="1080"/>
        </w:tabs>
        <w:ind w:left="540" w:hanging="540"/>
        <w:jc w:val="both"/>
        <w:rPr>
          <w:rFonts w:ascii="Arial" w:hAnsi="Arial" w:cs="Arial"/>
          <w:sz w:val="24"/>
          <w:szCs w:val="24"/>
        </w:rPr>
      </w:pPr>
      <w:r w:rsidRPr="00A631FE">
        <w:rPr>
          <w:rFonts w:ascii="Arial" w:hAnsi="Arial" w:cs="Arial"/>
          <w:sz w:val="24"/>
          <w:szCs w:val="24"/>
        </w:rPr>
        <w:t>If a technical Institution fails to disclose the information or suppress and/ or misrepresent the information, appropriate action as per the rules/regulations shall be initiated against the Institution.</w:t>
      </w:r>
    </w:p>
    <w:p w:rsidR="00986C6C" w:rsidRPr="00A631FE" w:rsidRDefault="00986C6C" w:rsidP="00986C6C">
      <w:pPr>
        <w:pStyle w:val="ListParagraph"/>
        <w:numPr>
          <w:ilvl w:val="0"/>
          <w:numId w:val="4"/>
        </w:numPr>
        <w:tabs>
          <w:tab w:val="clear" w:pos="1080"/>
        </w:tabs>
        <w:ind w:left="540" w:hanging="540"/>
        <w:jc w:val="both"/>
        <w:rPr>
          <w:rFonts w:ascii="Arial" w:hAnsi="Arial" w:cs="Arial"/>
          <w:sz w:val="24"/>
          <w:szCs w:val="24"/>
        </w:rPr>
      </w:pPr>
      <w:r w:rsidRPr="00A631FE">
        <w:rPr>
          <w:rFonts w:ascii="Arial" w:hAnsi="Arial" w:cs="Arial"/>
          <w:sz w:val="24"/>
          <w:szCs w:val="24"/>
        </w:rPr>
        <w:t>Board may carry out inspections round the year for verifying the status of the Institution to ensure maintenance of norms and standards, academic ambience etc.</w:t>
      </w:r>
    </w:p>
    <w:p w:rsidR="00986C6C" w:rsidRPr="00A631FE" w:rsidRDefault="00986C6C" w:rsidP="00986C6C">
      <w:pPr>
        <w:pStyle w:val="ListParagraph"/>
        <w:numPr>
          <w:ilvl w:val="0"/>
          <w:numId w:val="4"/>
        </w:numPr>
        <w:tabs>
          <w:tab w:val="clear" w:pos="1080"/>
        </w:tabs>
        <w:ind w:left="540" w:hanging="540"/>
        <w:jc w:val="both"/>
        <w:rPr>
          <w:rFonts w:ascii="Arial" w:hAnsi="Arial" w:cs="Arial"/>
          <w:sz w:val="24"/>
          <w:szCs w:val="24"/>
        </w:rPr>
      </w:pPr>
      <w:r w:rsidRPr="00A631FE">
        <w:rPr>
          <w:rFonts w:ascii="Arial" w:hAnsi="Arial" w:cs="Arial"/>
          <w:sz w:val="24"/>
          <w:szCs w:val="24"/>
        </w:rPr>
        <w:t xml:space="preserve">Institution shall provide infrastructure, facilities i.e. faculty, laboratories etc., for curriculum. </w:t>
      </w:r>
    </w:p>
    <w:p w:rsidR="00986C6C" w:rsidRPr="00A631FE" w:rsidRDefault="00986C6C" w:rsidP="00986C6C">
      <w:pPr>
        <w:pStyle w:val="ListParagraph"/>
        <w:numPr>
          <w:ilvl w:val="0"/>
          <w:numId w:val="4"/>
        </w:numPr>
        <w:tabs>
          <w:tab w:val="clear" w:pos="1080"/>
        </w:tabs>
        <w:ind w:left="540" w:hanging="540"/>
        <w:jc w:val="both"/>
        <w:rPr>
          <w:rFonts w:ascii="Arial" w:hAnsi="Arial" w:cs="Arial"/>
          <w:sz w:val="24"/>
          <w:szCs w:val="24"/>
        </w:rPr>
      </w:pPr>
      <w:r w:rsidRPr="00A631FE">
        <w:rPr>
          <w:rFonts w:ascii="Arial" w:hAnsi="Arial" w:cs="Arial"/>
          <w:sz w:val="24"/>
          <w:szCs w:val="24"/>
        </w:rPr>
        <w:t>Board may also conduct inspections with or without notifying the dates to verify specific complaints, to verify adherence to AICTE norms &amp; standards, and to verify any mis-representation, violation of norms &amp; standards, mal-practices etc.</w:t>
      </w:r>
    </w:p>
    <w:p w:rsidR="00986C6C" w:rsidRPr="00A631FE" w:rsidRDefault="00986C6C" w:rsidP="00986C6C">
      <w:pPr>
        <w:pStyle w:val="ListParagraph"/>
        <w:numPr>
          <w:ilvl w:val="0"/>
          <w:numId w:val="4"/>
        </w:numPr>
        <w:tabs>
          <w:tab w:val="clear" w:pos="1080"/>
        </w:tabs>
        <w:ind w:left="540" w:hanging="540"/>
        <w:jc w:val="both"/>
        <w:rPr>
          <w:rFonts w:ascii="Arial" w:hAnsi="Arial" w:cs="Arial"/>
          <w:sz w:val="24"/>
          <w:szCs w:val="24"/>
        </w:rPr>
      </w:pPr>
      <w:r w:rsidRPr="00A631FE">
        <w:rPr>
          <w:rFonts w:ascii="Arial" w:hAnsi="Arial" w:cs="Arial"/>
          <w:sz w:val="24"/>
          <w:szCs w:val="24"/>
        </w:rPr>
        <w:t>The Institution by virtue of the affiliation by the Board shall not automatically become claimant to any grant-in-aid from the Central or State Government.</w:t>
      </w:r>
    </w:p>
    <w:p w:rsidR="00986C6C" w:rsidRPr="00A631FE" w:rsidRDefault="00986C6C" w:rsidP="00986C6C">
      <w:pPr>
        <w:pStyle w:val="ListParagraph"/>
        <w:numPr>
          <w:ilvl w:val="0"/>
          <w:numId w:val="4"/>
        </w:numPr>
        <w:tabs>
          <w:tab w:val="clear" w:pos="1080"/>
        </w:tabs>
        <w:ind w:left="540" w:hanging="540"/>
        <w:jc w:val="both"/>
        <w:rPr>
          <w:rFonts w:ascii="Arial" w:hAnsi="Arial" w:cs="Arial"/>
          <w:sz w:val="24"/>
          <w:szCs w:val="24"/>
        </w:rPr>
      </w:pPr>
      <w:r w:rsidRPr="00A631FE">
        <w:rPr>
          <w:rFonts w:ascii="Arial" w:hAnsi="Arial" w:cs="Arial"/>
          <w:sz w:val="24"/>
          <w:szCs w:val="24"/>
        </w:rPr>
        <w:t>Fee should be refund as per State Govt./AICTE instructions.</w:t>
      </w:r>
    </w:p>
    <w:p w:rsidR="00986C6C" w:rsidRPr="00A631FE" w:rsidRDefault="00986C6C" w:rsidP="00986C6C">
      <w:pPr>
        <w:pStyle w:val="ListParagraph"/>
        <w:numPr>
          <w:ilvl w:val="0"/>
          <w:numId w:val="4"/>
        </w:numPr>
        <w:tabs>
          <w:tab w:val="clear" w:pos="1080"/>
        </w:tabs>
        <w:ind w:left="540" w:hanging="540"/>
        <w:jc w:val="both"/>
        <w:rPr>
          <w:rFonts w:ascii="Arial" w:hAnsi="Arial" w:cs="Arial"/>
          <w:sz w:val="24"/>
          <w:szCs w:val="24"/>
        </w:rPr>
      </w:pPr>
      <w:r w:rsidRPr="00A631FE">
        <w:rPr>
          <w:rFonts w:ascii="Arial" w:hAnsi="Arial" w:cs="Arial"/>
          <w:sz w:val="24"/>
          <w:szCs w:val="24"/>
        </w:rPr>
        <w:t>The Institute shall take appropriate measures for prevention of ragging in any form, in the light to AICTE regulation “Prevention and Prohibition of Ragging in Technical Institutions, Universities including Deemed to Universities imparting Technical Education”  Regulation 2009 noticed vide F.No. 37-3/Legal/AICTE/2009 dated 01/07/2009. Incase of failure to prevent the instances of ragging by the Institutions, the Council shall take appropriate action as per the notified regulations.</w:t>
      </w:r>
    </w:p>
    <w:p w:rsidR="00986C6C" w:rsidRDefault="00986C6C" w:rsidP="00986C6C">
      <w:pPr>
        <w:pStyle w:val="ListParagraph"/>
        <w:numPr>
          <w:ilvl w:val="0"/>
          <w:numId w:val="4"/>
        </w:numPr>
        <w:tabs>
          <w:tab w:val="clear" w:pos="1080"/>
        </w:tabs>
        <w:ind w:left="540" w:hanging="540"/>
        <w:jc w:val="both"/>
        <w:rPr>
          <w:rFonts w:ascii="Arial" w:hAnsi="Arial" w:cs="Arial"/>
          <w:sz w:val="24"/>
          <w:szCs w:val="24"/>
        </w:rPr>
      </w:pPr>
      <w:r w:rsidRPr="00A631FE">
        <w:rPr>
          <w:rFonts w:ascii="Arial" w:hAnsi="Arial" w:cs="Arial"/>
          <w:sz w:val="24"/>
          <w:szCs w:val="24"/>
        </w:rPr>
        <w:t xml:space="preserve">It shall be obligatory on all institutions/Polytechnics affiliated to the HSBTE to follow examination rules for the smooth conduct of State Board Examination.  The institution which do not co-operate in the conduct of examination &amp; found indulged in malpractices/violation of rules by DTE/AICTE/PCI/HSBTE, shall be liable for suitable   action which includes even up to disaffiliation of the institution as per rules/regulation of the Board.   </w:t>
      </w:r>
    </w:p>
    <w:p w:rsidR="00986C6C" w:rsidRPr="00A631FE" w:rsidRDefault="00986C6C" w:rsidP="00986C6C">
      <w:pPr>
        <w:pStyle w:val="ListParagraph"/>
        <w:numPr>
          <w:ilvl w:val="0"/>
          <w:numId w:val="4"/>
        </w:numPr>
        <w:tabs>
          <w:tab w:val="clear" w:pos="1080"/>
        </w:tabs>
        <w:spacing w:after="0"/>
        <w:ind w:left="540" w:hanging="540"/>
        <w:jc w:val="both"/>
        <w:rPr>
          <w:rFonts w:ascii="Arial" w:hAnsi="Arial" w:cs="Arial"/>
          <w:sz w:val="24"/>
          <w:szCs w:val="24"/>
        </w:rPr>
      </w:pPr>
      <w:r w:rsidRPr="00A631FE">
        <w:rPr>
          <w:rFonts w:ascii="Arial" w:hAnsi="Arial" w:cs="Arial"/>
          <w:sz w:val="24"/>
          <w:szCs w:val="24"/>
          <w:u w:val="single"/>
        </w:rPr>
        <w:lastRenderedPageBreak/>
        <w:t>Building</w:t>
      </w:r>
      <w:r w:rsidRPr="00A631FE">
        <w:rPr>
          <w:rFonts w:ascii="Arial" w:hAnsi="Arial" w:cs="Arial"/>
          <w:sz w:val="24"/>
          <w:szCs w:val="24"/>
        </w:rPr>
        <w:t>:  The entire building of the college will be at the disposal of the Controller of Examinations for the purpose of conduct of examinations as and when, the Centre of Examination (for theory and practical both) is created it will be obligatory for the Principal to provide necessary infrastructure for smooth conduct of examination.</w:t>
      </w:r>
    </w:p>
    <w:p w:rsidR="00986C6C" w:rsidRPr="00A631FE" w:rsidRDefault="00986C6C" w:rsidP="00986C6C">
      <w:pPr>
        <w:numPr>
          <w:ilvl w:val="0"/>
          <w:numId w:val="4"/>
        </w:numPr>
        <w:tabs>
          <w:tab w:val="clear" w:pos="1080"/>
          <w:tab w:val="num" w:pos="567"/>
        </w:tabs>
        <w:spacing w:after="0"/>
        <w:ind w:left="567" w:hanging="567"/>
        <w:jc w:val="both"/>
        <w:rPr>
          <w:rFonts w:ascii="Arial" w:hAnsi="Arial" w:cs="Arial"/>
          <w:sz w:val="24"/>
          <w:szCs w:val="24"/>
        </w:rPr>
      </w:pPr>
      <w:r w:rsidRPr="00A631FE">
        <w:rPr>
          <w:rFonts w:ascii="Arial" w:hAnsi="Arial" w:cs="Arial"/>
          <w:sz w:val="24"/>
          <w:szCs w:val="24"/>
        </w:rPr>
        <w:t xml:space="preserve">All the laboratories, workshops etc., shall be equipped as per the syllabi of the affiliating Board and shall be in operational condition before making admissions. </w:t>
      </w:r>
    </w:p>
    <w:p w:rsidR="00986C6C" w:rsidRPr="00A631FE" w:rsidRDefault="00986C6C" w:rsidP="00986C6C">
      <w:pPr>
        <w:pStyle w:val="ListParagraph"/>
        <w:numPr>
          <w:ilvl w:val="0"/>
          <w:numId w:val="4"/>
        </w:numPr>
        <w:tabs>
          <w:tab w:val="clear" w:pos="1080"/>
        </w:tabs>
        <w:ind w:left="540" w:hanging="540"/>
        <w:jc w:val="both"/>
        <w:rPr>
          <w:rFonts w:ascii="Arial" w:hAnsi="Arial" w:cs="Arial"/>
          <w:sz w:val="24"/>
          <w:szCs w:val="24"/>
        </w:rPr>
      </w:pPr>
      <w:r w:rsidRPr="00A631FE">
        <w:rPr>
          <w:rFonts w:ascii="Arial" w:hAnsi="Arial" w:cs="Arial"/>
          <w:sz w:val="24"/>
          <w:szCs w:val="24"/>
        </w:rPr>
        <w:t>A library shall be established with adequate number of titles, books, journals, (both national &amp; international), E-subscription, etc. as per AICTE norms.</w:t>
      </w:r>
    </w:p>
    <w:p w:rsidR="00986C6C" w:rsidRPr="00A631FE" w:rsidRDefault="00986C6C" w:rsidP="00986C6C">
      <w:pPr>
        <w:pStyle w:val="ListParagraph"/>
        <w:numPr>
          <w:ilvl w:val="0"/>
          <w:numId w:val="4"/>
        </w:numPr>
        <w:tabs>
          <w:tab w:val="clear" w:pos="1080"/>
        </w:tabs>
        <w:ind w:left="540" w:hanging="540"/>
        <w:jc w:val="both"/>
        <w:rPr>
          <w:rFonts w:ascii="Arial" w:hAnsi="Arial" w:cs="Arial"/>
          <w:sz w:val="24"/>
          <w:szCs w:val="24"/>
        </w:rPr>
      </w:pPr>
      <w:r w:rsidRPr="00A631FE">
        <w:rPr>
          <w:rFonts w:ascii="Arial" w:hAnsi="Arial" w:cs="Arial"/>
          <w:sz w:val="24"/>
          <w:szCs w:val="24"/>
        </w:rPr>
        <w:t>A computer centre with adequate number of terminals, printers etc. shall be established as per AICTE norms.</w:t>
      </w:r>
    </w:p>
    <w:p w:rsidR="00986C6C" w:rsidRPr="00A631FE" w:rsidRDefault="00986C6C" w:rsidP="00986C6C">
      <w:pPr>
        <w:pStyle w:val="ListParagraph"/>
        <w:numPr>
          <w:ilvl w:val="0"/>
          <w:numId w:val="4"/>
        </w:numPr>
        <w:tabs>
          <w:tab w:val="clear" w:pos="1080"/>
        </w:tabs>
        <w:ind w:left="540" w:hanging="540"/>
        <w:jc w:val="both"/>
        <w:rPr>
          <w:rFonts w:ascii="Arial" w:hAnsi="Arial" w:cs="Arial"/>
          <w:sz w:val="24"/>
          <w:szCs w:val="24"/>
        </w:rPr>
      </w:pPr>
      <w:r w:rsidRPr="00A631FE">
        <w:rPr>
          <w:rFonts w:ascii="Arial" w:hAnsi="Arial" w:cs="Arial"/>
          <w:sz w:val="24"/>
          <w:szCs w:val="24"/>
        </w:rPr>
        <w:t xml:space="preserve">The institution shall provide barrier free environment and toilets for physically challenged persons. </w:t>
      </w:r>
    </w:p>
    <w:p w:rsidR="00986C6C" w:rsidRPr="00A631FE" w:rsidRDefault="00986C6C" w:rsidP="00986C6C">
      <w:pPr>
        <w:pStyle w:val="ListParagraph"/>
        <w:numPr>
          <w:ilvl w:val="0"/>
          <w:numId w:val="4"/>
        </w:numPr>
        <w:tabs>
          <w:tab w:val="clear" w:pos="1080"/>
        </w:tabs>
        <w:ind w:left="540" w:hanging="540"/>
        <w:jc w:val="both"/>
        <w:rPr>
          <w:rFonts w:ascii="Arial" w:hAnsi="Arial" w:cs="Arial"/>
          <w:sz w:val="24"/>
          <w:szCs w:val="24"/>
        </w:rPr>
      </w:pPr>
      <w:r w:rsidRPr="00A631FE">
        <w:rPr>
          <w:rFonts w:ascii="Arial" w:hAnsi="Arial" w:cs="Arial"/>
          <w:sz w:val="24"/>
          <w:szCs w:val="24"/>
          <w:u w:val="single"/>
        </w:rPr>
        <w:t>Examination Centre</w:t>
      </w:r>
      <w:r w:rsidRPr="00A631FE">
        <w:rPr>
          <w:rFonts w:ascii="Arial" w:hAnsi="Arial" w:cs="Arial"/>
          <w:sz w:val="24"/>
          <w:szCs w:val="24"/>
        </w:rPr>
        <w:t>: Creation of an Examination Centre in the college will be at the discretion of the Controller of Examinations. The centre of examinations for the students studying in the College can be shifted to any other college. In such a situation, it will be the responsibility of the Institution to make arrangements for transporting the students to the centre of Examinations without any extra charges from the students. Similarly, the Board can also shift the students of other colleges/institutes to the college/institution under reference for which necessary infrastructure will have to be provided by the Principal concerned.</w:t>
      </w:r>
    </w:p>
    <w:p w:rsidR="00986C6C" w:rsidRPr="00A631FE" w:rsidRDefault="00986C6C" w:rsidP="00986C6C">
      <w:pPr>
        <w:pStyle w:val="ListParagraph"/>
        <w:numPr>
          <w:ilvl w:val="0"/>
          <w:numId w:val="4"/>
        </w:numPr>
        <w:tabs>
          <w:tab w:val="clear" w:pos="1080"/>
        </w:tabs>
        <w:ind w:left="540" w:hanging="540"/>
        <w:jc w:val="both"/>
        <w:rPr>
          <w:rFonts w:ascii="Arial" w:hAnsi="Arial" w:cs="Arial"/>
          <w:sz w:val="24"/>
          <w:szCs w:val="24"/>
        </w:rPr>
      </w:pPr>
      <w:r w:rsidRPr="00A631FE">
        <w:rPr>
          <w:rFonts w:ascii="Arial" w:hAnsi="Arial" w:cs="Arial"/>
          <w:sz w:val="24"/>
          <w:szCs w:val="24"/>
          <w:u w:val="single"/>
        </w:rPr>
        <w:t>Staff</w:t>
      </w:r>
      <w:r w:rsidRPr="00A631FE">
        <w:rPr>
          <w:rFonts w:ascii="Arial" w:hAnsi="Arial" w:cs="Arial"/>
          <w:sz w:val="24"/>
          <w:szCs w:val="24"/>
        </w:rPr>
        <w:t>: For the purpose of conduct of examinations, the services of entire teaching &amp; non-teaching staff will be at the disposal of the Controller of Examination. The examination duties can be assigned to any member of teaching and non-teaching staff which will have to be compiled within the interest of smooth conduct of examinations.</w:t>
      </w:r>
    </w:p>
    <w:p w:rsidR="00986C6C" w:rsidRPr="00A631FE" w:rsidRDefault="00986C6C" w:rsidP="00986C6C">
      <w:pPr>
        <w:pStyle w:val="ListParagraph"/>
        <w:numPr>
          <w:ilvl w:val="0"/>
          <w:numId w:val="4"/>
        </w:numPr>
        <w:tabs>
          <w:tab w:val="clear" w:pos="1080"/>
        </w:tabs>
        <w:ind w:left="540" w:hanging="540"/>
        <w:jc w:val="both"/>
        <w:rPr>
          <w:rFonts w:ascii="Arial" w:hAnsi="Arial" w:cs="Arial"/>
          <w:sz w:val="24"/>
          <w:szCs w:val="24"/>
        </w:rPr>
      </w:pPr>
      <w:r w:rsidRPr="00A631FE">
        <w:rPr>
          <w:rFonts w:ascii="Arial" w:hAnsi="Arial" w:cs="Arial"/>
          <w:sz w:val="24"/>
          <w:szCs w:val="24"/>
          <w:u w:val="single"/>
        </w:rPr>
        <w:t>Strong Room</w:t>
      </w:r>
      <w:r w:rsidRPr="00A631FE">
        <w:rPr>
          <w:rFonts w:ascii="Arial" w:hAnsi="Arial" w:cs="Arial"/>
          <w:sz w:val="24"/>
          <w:szCs w:val="24"/>
        </w:rPr>
        <w:t>: There will be a Strong Room in the college at the prime location-adjacent to the office of the Principal to keep the confidential material of the Board as and when required. The Strong Room will essentially have double lock system.</w:t>
      </w:r>
    </w:p>
    <w:p w:rsidR="00986C6C" w:rsidRPr="00A631FE" w:rsidRDefault="00986C6C" w:rsidP="00986C6C">
      <w:pPr>
        <w:pStyle w:val="ListParagraph"/>
        <w:numPr>
          <w:ilvl w:val="0"/>
          <w:numId w:val="4"/>
        </w:numPr>
        <w:tabs>
          <w:tab w:val="clear" w:pos="1080"/>
        </w:tabs>
        <w:ind w:left="540" w:hanging="540"/>
        <w:jc w:val="both"/>
        <w:rPr>
          <w:rFonts w:ascii="Arial" w:hAnsi="Arial" w:cs="Arial"/>
          <w:sz w:val="24"/>
          <w:szCs w:val="24"/>
        </w:rPr>
      </w:pPr>
      <w:r w:rsidRPr="00A631FE">
        <w:rPr>
          <w:rFonts w:ascii="Arial" w:hAnsi="Arial" w:cs="Arial"/>
          <w:sz w:val="24"/>
          <w:szCs w:val="24"/>
        </w:rPr>
        <w:t>The Board shall contemplate action including withdrawal of affiliation in case of violation of conditions/any condition as enumerated.</w:t>
      </w:r>
    </w:p>
    <w:p w:rsidR="00986C6C" w:rsidRPr="00A631FE" w:rsidRDefault="00986C6C" w:rsidP="00986C6C">
      <w:pPr>
        <w:pStyle w:val="ListParagraph"/>
        <w:numPr>
          <w:ilvl w:val="0"/>
          <w:numId w:val="4"/>
        </w:numPr>
        <w:tabs>
          <w:tab w:val="clear" w:pos="1080"/>
        </w:tabs>
        <w:spacing w:after="0"/>
        <w:ind w:left="540" w:hanging="540"/>
        <w:jc w:val="both"/>
        <w:rPr>
          <w:rFonts w:ascii="Arial" w:hAnsi="Arial" w:cs="Arial"/>
          <w:sz w:val="24"/>
          <w:szCs w:val="24"/>
        </w:rPr>
      </w:pPr>
      <w:r w:rsidRPr="00A631FE">
        <w:rPr>
          <w:rFonts w:ascii="Arial" w:hAnsi="Arial" w:cs="Arial"/>
          <w:sz w:val="24"/>
          <w:szCs w:val="24"/>
        </w:rPr>
        <w:t>It shall be obligatory on all institutions/Polytechnics affiliated to the HSBTE to installed Biometric machine to ensure presence of students in class at least with 80% attendance so as to promote teaching learning.</w:t>
      </w:r>
    </w:p>
    <w:p w:rsidR="00986C6C" w:rsidRPr="00A631FE" w:rsidRDefault="00986C6C" w:rsidP="00986C6C">
      <w:pPr>
        <w:numPr>
          <w:ilvl w:val="0"/>
          <w:numId w:val="4"/>
        </w:numPr>
        <w:tabs>
          <w:tab w:val="clear" w:pos="1080"/>
          <w:tab w:val="num" w:pos="567"/>
        </w:tabs>
        <w:spacing w:after="0"/>
        <w:ind w:left="567" w:hanging="567"/>
        <w:jc w:val="both"/>
        <w:rPr>
          <w:rFonts w:ascii="Arial" w:hAnsi="Arial" w:cs="Arial"/>
          <w:sz w:val="24"/>
          <w:szCs w:val="24"/>
        </w:rPr>
      </w:pPr>
      <w:r w:rsidRPr="00A631FE">
        <w:rPr>
          <w:rFonts w:ascii="Arial" w:hAnsi="Arial" w:cs="Arial"/>
          <w:sz w:val="24"/>
          <w:szCs w:val="24"/>
        </w:rPr>
        <w:t>It is mandatory condition for the Private Polytechnics will observe 6 days week in place of present 5 days week with second and fourth Saturdays of the month as holiday. The Government Polytechnics and the Polytechnics run by Government Polytechnics Education Societies will continue to observe 5 days week. However, they will run bridge course of 30 days for students of 1</w:t>
      </w:r>
      <w:r w:rsidRPr="00A631FE">
        <w:rPr>
          <w:rFonts w:ascii="Arial" w:hAnsi="Arial" w:cs="Arial"/>
          <w:sz w:val="24"/>
          <w:szCs w:val="24"/>
          <w:vertAlign w:val="superscript"/>
        </w:rPr>
        <w:t>st</w:t>
      </w:r>
      <w:r w:rsidRPr="00A631FE">
        <w:rPr>
          <w:rFonts w:ascii="Arial" w:hAnsi="Arial" w:cs="Arial"/>
          <w:sz w:val="24"/>
          <w:szCs w:val="24"/>
        </w:rPr>
        <w:t xml:space="preserve"> &amp; 2</w:t>
      </w:r>
      <w:r w:rsidRPr="00A631FE">
        <w:rPr>
          <w:rFonts w:ascii="Arial" w:hAnsi="Arial" w:cs="Arial"/>
          <w:sz w:val="24"/>
          <w:szCs w:val="24"/>
          <w:vertAlign w:val="superscript"/>
        </w:rPr>
        <w:t>nd</w:t>
      </w:r>
      <w:r w:rsidRPr="00A631FE">
        <w:rPr>
          <w:rFonts w:ascii="Arial" w:hAnsi="Arial" w:cs="Arial"/>
          <w:sz w:val="24"/>
          <w:szCs w:val="24"/>
        </w:rPr>
        <w:t xml:space="preserve"> semesters specially for Physics, Mathematics, Chemistry, Applied Mechanics &amp; English.</w:t>
      </w:r>
    </w:p>
    <w:p w:rsidR="00986C6C" w:rsidRDefault="00986C6C" w:rsidP="00986C6C">
      <w:pPr>
        <w:numPr>
          <w:ilvl w:val="0"/>
          <w:numId w:val="4"/>
        </w:numPr>
        <w:tabs>
          <w:tab w:val="clear" w:pos="1080"/>
          <w:tab w:val="num" w:pos="567"/>
        </w:tabs>
        <w:spacing w:after="0"/>
        <w:ind w:left="567" w:hanging="567"/>
        <w:jc w:val="both"/>
        <w:rPr>
          <w:rFonts w:ascii="Arial" w:hAnsi="Arial" w:cs="Arial"/>
          <w:sz w:val="24"/>
          <w:szCs w:val="24"/>
        </w:rPr>
      </w:pPr>
      <w:r w:rsidRPr="00A631FE">
        <w:rPr>
          <w:rFonts w:ascii="Arial" w:hAnsi="Arial" w:cs="Arial"/>
          <w:sz w:val="24"/>
          <w:szCs w:val="24"/>
        </w:rPr>
        <w:t>Student will be promoted to the next semester/next class irrespective of no. of re-appear/supplementary in different subjects provided that he/she will not be allowed admission in 5</w:t>
      </w:r>
      <w:r w:rsidRPr="00A631FE">
        <w:rPr>
          <w:rFonts w:ascii="Arial" w:hAnsi="Arial" w:cs="Arial"/>
          <w:sz w:val="24"/>
          <w:szCs w:val="24"/>
          <w:vertAlign w:val="superscript"/>
        </w:rPr>
        <w:t>th</w:t>
      </w:r>
      <w:r w:rsidRPr="00A631FE">
        <w:rPr>
          <w:rFonts w:ascii="Arial" w:hAnsi="Arial" w:cs="Arial"/>
          <w:sz w:val="24"/>
          <w:szCs w:val="24"/>
        </w:rPr>
        <w:t xml:space="preserve"> Semester if he /she has not cleared all the sessionals and final exams of theory as well as practicals of 1</w:t>
      </w:r>
      <w:r w:rsidRPr="00A631FE">
        <w:rPr>
          <w:rFonts w:ascii="Arial" w:hAnsi="Arial" w:cs="Arial"/>
          <w:sz w:val="24"/>
          <w:szCs w:val="24"/>
          <w:vertAlign w:val="superscript"/>
        </w:rPr>
        <w:t>st</w:t>
      </w:r>
      <w:r w:rsidRPr="00A631FE">
        <w:rPr>
          <w:rFonts w:ascii="Arial" w:hAnsi="Arial" w:cs="Arial"/>
          <w:sz w:val="24"/>
          <w:szCs w:val="24"/>
        </w:rPr>
        <w:t xml:space="preserve">   Semester. Similarly, a student will be </w:t>
      </w:r>
      <w:r w:rsidRPr="00A631FE">
        <w:rPr>
          <w:rFonts w:ascii="Arial" w:hAnsi="Arial" w:cs="Arial"/>
          <w:sz w:val="24"/>
          <w:szCs w:val="24"/>
        </w:rPr>
        <w:lastRenderedPageBreak/>
        <w:t>allowed admission in 6</w:t>
      </w:r>
      <w:r w:rsidRPr="00A631FE">
        <w:rPr>
          <w:rFonts w:ascii="Arial" w:hAnsi="Arial" w:cs="Arial"/>
          <w:sz w:val="24"/>
          <w:szCs w:val="24"/>
          <w:vertAlign w:val="superscript"/>
        </w:rPr>
        <w:t>th</w:t>
      </w:r>
      <w:r w:rsidRPr="00A631FE">
        <w:rPr>
          <w:rFonts w:ascii="Arial" w:hAnsi="Arial" w:cs="Arial"/>
          <w:sz w:val="24"/>
          <w:szCs w:val="24"/>
        </w:rPr>
        <w:t xml:space="preserve"> Semester only if he/she has cleared all the sessionals and final exams of theory/practicals of second Semester. The earlier condition of allowing students to appear in maximum 12 theory papers in one go in a Semester as stipulated by Haryana State Technical Education will continue. </w:t>
      </w:r>
    </w:p>
    <w:p w:rsidR="00986C6C" w:rsidRDefault="00986C6C" w:rsidP="00986C6C">
      <w:pPr>
        <w:spacing w:after="0"/>
        <w:ind w:left="720"/>
        <w:jc w:val="both"/>
        <w:rPr>
          <w:rFonts w:ascii="Arial" w:hAnsi="Arial" w:cs="Arial"/>
          <w:sz w:val="24"/>
          <w:szCs w:val="24"/>
        </w:rPr>
      </w:pPr>
    </w:p>
    <w:p w:rsidR="00986C6C" w:rsidRDefault="00986C6C" w:rsidP="00986C6C">
      <w:pPr>
        <w:spacing w:after="0"/>
        <w:ind w:left="567" w:firstLine="1134"/>
        <w:jc w:val="both"/>
        <w:rPr>
          <w:rFonts w:ascii="Arial" w:hAnsi="Arial" w:cs="Arial"/>
          <w:sz w:val="24"/>
          <w:szCs w:val="24"/>
        </w:rPr>
      </w:pPr>
      <w:r>
        <w:rPr>
          <w:rFonts w:ascii="Arial" w:hAnsi="Arial" w:cs="Arial"/>
          <w:sz w:val="24"/>
          <w:szCs w:val="24"/>
        </w:rPr>
        <w:t xml:space="preserve">The Management of the institute shall strictly follow conditions as may be specified by the </w:t>
      </w:r>
      <w:r w:rsidRPr="00A631FE">
        <w:rPr>
          <w:rFonts w:ascii="Arial" w:hAnsi="Arial" w:cs="Arial"/>
          <w:sz w:val="24"/>
          <w:szCs w:val="24"/>
        </w:rPr>
        <w:t>HSBTE/ AICTE /State Govt.</w:t>
      </w:r>
      <w:r>
        <w:rPr>
          <w:rFonts w:ascii="Arial" w:hAnsi="Arial" w:cs="Arial"/>
          <w:sz w:val="24"/>
          <w:szCs w:val="24"/>
        </w:rPr>
        <w:t>,</w:t>
      </w:r>
      <w:r w:rsidRPr="00A631FE">
        <w:rPr>
          <w:rFonts w:ascii="Arial" w:hAnsi="Arial" w:cs="Arial"/>
          <w:sz w:val="24"/>
          <w:szCs w:val="24"/>
        </w:rPr>
        <w:t xml:space="preserve"> </w:t>
      </w:r>
      <w:r>
        <w:rPr>
          <w:rFonts w:ascii="Arial" w:hAnsi="Arial" w:cs="Arial"/>
          <w:sz w:val="24"/>
          <w:szCs w:val="24"/>
        </w:rPr>
        <w:t xml:space="preserve">from time to time.  The Board may withdraw the affiliation, in case it observe any violation of the above conditions and/ or non adherence to the norms and standards prescribed by the </w:t>
      </w:r>
      <w:r w:rsidRPr="00A631FE">
        <w:rPr>
          <w:rFonts w:ascii="Arial" w:hAnsi="Arial" w:cs="Arial"/>
          <w:sz w:val="24"/>
          <w:szCs w:val="24"/>
        </w:rPr>
        <w:t>HSBTE/ AICTE /State Govt.</w:t>
      </w:r>
      <w:r>
        <w:rPr>
          <w:rFonts w:ascii="Arial" w:hAnsi="Arial" w:cs="Arial"/>
          <w:sz w:val="24"/>
          <w:szCs w:val="24"/>
        </w:rPr>
        <w:t>,</w:t>
      </w:r>
      <w:r w:rsidRPr="00A631FE">
        <w:rPr>
          <w:rFonts w:ascii="Arial" w:hAnsi="Arial" w:cs="Arial"/>
          <w:sz w:val="24"/>
          <w:szCs w:val="24"/>
        </w:rPr>
        <w:t xml:space="preserve"> </w:t>
      </w:r>
      <w:r>
        <w:rPr>
          <w:rFonts w:ascii="Arial" w:hAnsi="Arial" w:cs="Arial"/>
          <w:sz w:val="24"/>
          <w:szCs w:val="24"/>
        </w:rPr>
        <w:t xml:space="preserve"> mis-representation of facts and submitting factually in correct information to it. </w:t>
      </w:r>
    </w:p>
    <w:p w:rsidR="00610A10" w:rsidRDefault="00610A10" w:rsidP="006F36A3">
      <w:pPr>
        <w:pStyle w:val="NoSpacing"/>
        <w:spacing w:line="276" w:lineRule="auto"/>
        <w:ind w:left="6480"/>
        <w:jc w:val="center"/>
        <w:rPr>
          <w:rFonts w:ascii="Arial" w:hAnsi="Arial" w:cs="Arial"/>
          <w:b/>
          <w:szCs w:val="24"/>
        </w:rPr>
      </w:pPr>
    </w:p>
    <w:p w:rsidR="0070177E" w:rsidRDefault="00AA543D" w:rsidP="006F36A3">
      <w:pPr>
        <w:pStyle w:val="NoSpacing"/>
        <w:spacing w:line="276" w:lineRule="auto"/>
        <w:ind w:left="6480"/>
        <w:jc w:val="center"/>
        <w:rPr>
          <w:rFonts w:ascii="Arial" w:hAnsi="Arial" w:cs="Arial"/>
          <w:b/>
          <w:szCs w:val="24"/>
        </w:rPr>
      </w:pPr>
      <w:r>
        <w:rPr>
          <w:rFonts w:ascii="Arial" w:hAnsi="Arial" w:cs="Arial"/>
          <w:b/>
          <w:szCs w:val="24"/>
        </w:rPr>
        <w:t xml:space="preserve">   </w:t>
      </w:r>
    </w:p>
    <w:p w:rsidR="007C3567" w:rsidRPr="006F36A3" w:rsidRDefault="0070177E" w:rsidP="00986C6C">
      <w:pPr>
        <w:pStyle w:val="NoSpacing"/>
        <w:spacing w:line="276" w:lineRule="auto"/>
        <w:ind w:left="6480"/>
        <w:jc w:val="right"/>
        <w:rPr>
          <w:rFonts w:ascii="Arial" w:hAnsi="Arial" w:cs="Arial"/>
          <w:b/>
          <w:szCs w:val="24"/>
        </w:rPr>
      </w:pPr>
      <w:r>
        <w:rPr>
          <w:rFonts w:ascii="Arial" w:hAnsi="Arial" w:cs="Arial"/>
          <w:b/>
          <w:szCs w:val="24"/>
        </w:rPr>
        <w:t xml:space="preserve">        </w:t>
      </w:r>
      <w:r w:rsidR="00AA543D">
        <w:rPr>
          <w:rFonts w:ascii="Arial" w:hAnsi="Arial" w:cs="Arial"/>
          <w:b/>
          <w:szCs w:val="24"/>
        </w:rPr>
        <w:t xml:space="preserve"> </w:t>
      </w:r>
      <w:r w:rsidR="007C3567" w:rsidRPr="006F36A3">
        <w:rPr>
          <w:rFonts w:ascii="Arial" w:hAnsi="Arial" w:cs="Arial"/>
          <w:b/>
          <w:szCs w:val="24"/>
        </w:rPr>
        <w:t>A</w:t>
      </w:r>
      <w:r w:rsidR="00C748DF">
        <w:rPr>
          <w:rFonts w:ascii="Arial" w:hAnsi="Arial" w:cs="Arial"/>
          <w:b/>
          <w:szCs w:val="24"/>
        </w:rPr>
        <w:t>ssistant</w:t>
      </w:r>
      <w:r w:rsidR="007C3567" w:rsidRPr="006F36A3">
        <w:rPr>
          <w:rFonts w:ascii="Arial" w:hAnsi="Arial" w:cs="Arial"/>
          <w:b/>
          <w:szCs w:val="24"/>
        </w:rPr>
        <w:t xml:space="preserve"> Secretary</w:t>
      </w:r>
    </w:p>
    <w:p w:rsidR="007C3567" w:rsidRDefault="00AA543D" w:rsidP="00986C6C">
      <w:pPr>
        <w:pStyle w:val="ListParagraph"/>
        <w:spacing w:after="0"/>
        <w:ind w:left="6480" w:hanging="243"/>
        <w:jc w:val="right"/>
        <w:rPr>
          <w:rFonts w:ascii="Arial" w:hAnsi="Arial" w:cs="Arial"/>
          <w:b/>
          <w:sz w:val="24"/>
          <w:szCs w:val="24"/>
        </w:rPr>
      </w:pPr>
      <w:r>
        <w:rPr>
          <w:rFonts w:ascii="Arial" w:hAnsi="Arial" w:cs="Arial"/>
          <w:b/>
          <w:sz w:val="24"/>
          <w:szCs w:val="24"/>
        </w:rPr>
        <w:t xml:space="preserve">           </w:t>
      </w:r>
      <w:r w:rsidR="007C3567" w:rsidRPr="006F36A3">
        <w:rPr>
          <w:rFonts w:ascii="Arial" w:hAnsi="Arial" w:cs="Arial"/>
          <w:b/>
          <w:sz w:val="24"/>
          <w:szCs w:val="24"/>
        </w:rPr>
        <w:t>HSBTE, Panchkula</w:t>
      </w:r>
    </w:p>
    <w:p w:rsidR="003B1A82" w:rsidRPr="006F36A3" w:rsidRDefault="003B1A82" w:rsidP="00986C6C">
      <w:pPr>
        <w:pStyle w:val="ListParagraph"/>
        <w:spacing w:after="0"/>
        <w:ind w:left="6480" w:hanging="243"/>
        <w:jc w:val="right"/>
        <w:rPr>
          <w:rFonts w:ascii="Arial" w:hAnsi="Arial" w:cs="Arial"/>
          <w:sz w:val="24"/>
          <w:szCs w:val="24"/>
        </w:rPr>
      </w:pPr>
    </w:p>
    <w:p w:rsidR="008872FB" w:rsidRDefault="003B1A82" w:rsidP="00C748DF">
      <w:pPr>
        <w:pStyle w:val="NoSpacing"/>
        <w:spacing w:line="276" w:lineRule="auto"/>
        <w:ind w:left="284"/>
        <w:jc w:val="both"/>
        <w:rPr>
          <w:rFonts w:ascii="Arial" w:hAnsi="Arial" w:cs="Arial"/>
          <w:b/>
          <w:szCs w:val="24"/>
        </w:rPr>
      </w:pPr>
      <w:r>
        <w:rPr>
          <w:rFonts w:ascii="Arial" w:hAnsi="Arial" w:cs="Arial"/>
          <w:b/>
          <w:szCs w:val="24"/>
        </w:rPr>
        <w:t>CC:_</w:t>
      </w:r>
    </w:p>
    <w:p w:rsidR="003B1A82" w:rsidRDefault="003B1A82" w:rsidP="00C748DF">
      <w:pPr>
        <w:pStyle w:val="NoSpacing"/>
        <w:spacing w:line="276" w:lineRule="auto"/>
        <w:ind w:left="284"/>
        <w:jc w:val="both"/>
        <w:rPr>
          <w:rFonts w:ascii="Arial" w:hAnsi="Arial" w:cs="Arial"/>
          <w:b/>
          <w:szCs w:val="24"/>
        </w:rPr>
      </w:pPr>
    </w:p>
    <w:p w:rsidR="00C748DF" w:rsidRDefault="00C748DF" w:rsidP="00C748DF">
      <w:pPr>
        <w:pStyle w:val="NoSpacing"/>
        <w:numPr>
          <w:ilvl w:val="0"/>
          <w:numId w:val="7"/>
        </w:numPr>
        <w:spacing w:line="276" w:lineRule="auto"/>
        <w:jc w:val="both"/>
        <w:rPr>
          <w:rFonts w:ascii="Arial" w:hAnsi="Arial" w:cs="Arial"/>
          <w:szCs w:val="24"/>
        </w:rPr>
      </w:pPr>
      <w:r>
        <w:rPr>
          <w:rFonts w:ascii="Arial" w:hAnsi="Arial" w:cs="Arial"/>
          <w:szCs w:val="24"/>
        </w:rPr>
        <w:t xml:space="preserve">Regional Officer, AICTE, NWRO, Plot NO.-1, Sector-36, Chandigarh for kind information &amp; necessary action. </w:t>
      </w:r>
    </w:p>
    <w:p w:rsidR="00C748DF" w:rsidRDefault="00C748DF" w:rsidP="00C748DF">
      <w:pPr>
        <w:pStyle w:val="NoSpacing"/>
        <w:numPr>
          <w:ilvl w:val="0"/>
          <w:numId w:val="7"/>
        </w:numPr>
        <w:spacing w:line="276" w:lineRule="auto"/>
        <w:jc w:val="both"/>
        <w:rPr>
          <w:rFonts w:ascii="Arial" w:hAnsi="Arial" w:cs="Arial"/>
          <w:szCs w:val="24"/>
        </w:rPr>
      </w:pPr>
      <w:r>
        <w:rPr>
          <w:rFonts w:ascii="Arial" w:hAnsi="Arial" w:cs="Arial"/>
          <w:szCs w:val="24"/>
        </w:rPr>
        <w:t>Sr. Secy. to PSTE-cum- Chairman, HSBTE for kind information of PSTE please.</w:t>
      </w:r>
    </w:p>
    <w:p w:rsidR="00C748DF" w:rsidRDefault="00C748DF" w:rsidP="00C748DF">
      <w:pPr>
        <w:pStyle w:val="NoSpacing"/>
        <w:numPr>
          <w:ilvl w:val="0"/>
          <w:numId w:val="7"/>
        </w:numPr>
        <w:spacing w:line="276" w:lineRule="auto"/>
        <w:jc w:val="both"/>
        <w:rPr>
          <w:rFonts w:ascii="Arial" w:hAnsi="Arial" w:cs="Arial"/>
          <w:szCs w:val="24"/>
        </w:rPr>
      </w:pPr>
      <w:r>
        <w:rPr>
          <w:rFonts w:ascii="Arial" w:hAnsi="Arial" w:cs="Arial"/>
          <w:szCs w:val="24"/>
        </w:rPr>
        <w:t>PS to DGTE-cum-Secretary, HSBTE for kind information of DGTE please.</w:t>
      </w:r>
    </w:p>
    <w:p w:rsidR="00C748DF" w:rsidRDefault="00C748DF" w:rsidP="00C748DF">
      <w:pPr>
        <w:pStyle w:val="NoSpacing"/>
        <w:spacing w:line="276" w:lineRule="auto"/>
        <w:ind w:left="284"/>
        <w:jc w:val="both"/>
        <w:rPr>
          <w:rFonts w:ascii="Arial" w:hAnsi="Arial" w:cs="Arial"/>
          <w:szCs w:val="24"/>
        </w:rPr>
      </w:pPr>
    </w:p>
    <w:p w:rsidR="00C748DF" w:rsidRDefault="00C748DF" w:rsidP="00C748DF">
      <w:pPr>
        <w:pStyle w:val="NoSpacing"/>
        <w:spacing w:line="276" w:lineRule="auto"/>
        <w:ind w:left="6480"/>
        <w:jc w:val="both"/>
        <w:rPr>
          <w:rFonts w:ascii="Arial" w:hAnsi="Arial" w:cs="Arial"/>
          <w:szCs w:val="24"/>
        </w:rPr>
      </w:pPr>
    </w:p>
    <w:p w:rsidR="007C3567" w:rsidRPr="006F36A3" w:rsidRDefault="00C748DF" w:rsidP="00394E1F">
      <w:pPr>
        <w:pStyle w:val="NoSpacing"/>
        <w:spacing w:line="276" w:lineRule="auto"/>
        <w:ind w:left="5040" w:firstLine="720"/>
        <w:jc w:val="right"/>
        <w:rPr>
          <w:rFonts w:ascii="Arial" w:hAnsi="Arial" w:cs="Arial"/>
          <w:szCs w:val="24"/>
        </w:rPr>
      </w:pPr>
      <w:r>
        <w:rPr>
          <w:rFonts w:ascii="Arial" w:hAnsi="Arial" w:cs="Arial"/>
          <w:b/>
          <w:szCs w:val="24"/>
        </w:rPr>
        <w:t xml:space="preserve">           </w:t>
      </w:r>
    </w:p>
    <w:p w:rsidR="00BD606F" w:rsidRPr="006F36A3" w:rsidRDefault="00BD606F" w:rsidP="006F36A3">
      <w:pPr>
        <w:jc w:val="both"/>
        <w:rPr>
          <w:rFonts w:ascii="Arial" w:hAnsi="Arial" w:cs="Arial"/>
          <w:sz w:val="24"/>
          <w:szCs w:val="24"/>
        </w:rPr>
      </w:pPr>
    </w:p>
    <w:sectPr w:rsidR="00BD606F" w:rsidRPr="006F36A3" w:rsidSect="0076673E">
      <w:footerReference w:type="default" r:id="rId12"/>
      <w:pgSz w:w="11906" w:h="16838" w:code="9"/>
      <w:pgMar w:top="1418" w:right="991" w:bottom="1560" w:left="1440"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409E" w:rsidRDefault="00B1409E" w:rsidP="00716639">
      <w:pPr>
        <w:spacing w:after="0" w:line="240" w:lineRule="auto"/>
      </w:pPr>
      <w:r>
        <w:separator/>
      </w:r>
    </w:p>
  </w:endnote>
  <w:endnote w:type="continuationSeparator" w:id="1">
    <w:p w:rsidR="00B1409E" w:rsidRDefault="00B1409E" w:rsidP="007166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D14" w:rsidRDefault="00E20D14">
    <w:pPr>
      <w:pStyle w:val="Footer"/>
      <w:jc w:val="center"/>
    </w:pPr>
    <w:fldSimple w:instr=" PAGE   \* MERGEFORMAT ">
      <w:r w:rsidR="00193363">
        <w:rPr>
          <w:noProof/>
        </w:rPr>
        <w:t>5</w:t>
      </w:r>
    </w:fldSimple>
  </w:p>
  <w:p w:rsidR="00E20D14" w:rsidRDefault="00E20D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409E" w:rsidRDefault="00B1409E" w:rsidP="00716639">
      <w:pPr>
        <w:spacing w:after="0" w:line="240" w:lineRule="auto"/>
      </w:pPr>
      <w:r>
        <w:separator/>
      </w:r>
    </w:p>
  </w:footnote>
  <w:footnote w:type="continuationSeparator" w:id="1">
    <w:p w:rsidR="00B1409E" w:rsidRDefault="00B1409E" w:rsidP="0071663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51BA6"/>
    <w:multiLevelType w:val="hybridMultilevel"/>
    <w:tmpl w:val="AC9A345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165865DF"/>
    <w:multiLevelType w:val="hybridMultilevel"/>
    <w:tmpl w:val="8B1E9102"/>
    <w:lvl w:ilvl="0" w:tplc="358CC44E">
      <w:start w:val="1"/>
      <w:numFmt w:val="decimal"/>
      <w:lvlText w:val="%1."/>
      <w:lvlJc w:val="left"/>
      <w:pPr>
        <w:ind w:left="644" w:hanging="360"/>
      </w:pPr>
      <w:rPr>
        <w:rFonts w:cs="Times New Roman"/>
      </w:rPr>
    </w:lvl>
    <w:lvl w:ilvl="1" w:tplc="40090019">
      <w:start w:val="1"/>
      <w:numFmt w:val="decimal"/>
      <w:lvlText w:val="%2."/>
      <w:lvlJc w:val="left"/>
      <w:pPr>
        <w:tabs>
          <w:tab w:val="num" w:pos="1440"/>
        </w:tabs>
        <w:ind w:left="1440" w:hanging="360"/>
      </w:pPr>
      <w:rPr>
        <w:rFonts w:cs="Times New Roman"/>
      </w:rPr>
    </w:lvl>
    <w:lvl w:ilvl="2" w:tplc="4009001B">
      <w:start w:val="1"/>
      <w:numFmt w:val="decimal"/>
      <w:lvlText w:val="%3."/>
      <w:lvlJc w:val="left"/>
      <w:pPr>
        <w:tabs>
          <w:tab w:val="num" w:pos="2160"/>
        </w:tabs>
        <w:ind w:left="2160" w:hanging="360"/>
      </w:pPr>
      <w:rPr>
        <w:rFonts w:cs="Times New Roman"/>
      </w:rPr>
    </w:lvl>
    <w:lvl w:ilvl="3" w:tplc="4009000F">
      <w:start w:val="1"/>
      <w:numFmt w:val="decimal"/>
      <w:lvlText w:val="%4."/>
      <w:lvlJc w:val="left"/>
      <w:pPr>
        <w:tabs>
          <w:tab w:val="num" w:pos="2880"/>
        </w:tabs>
        <w:ind w:left="2880" w:hanging="360"/>
      </w:pPr>
      <w:rPr>
        <w:rFonts w:cs="Times New Roman"/>
      </w:rPr>
    </w:lvl>
    <w:lvl w:ilvl="4" w:tplc="40090019">
      <w:start w:val="1"/>
      <w:numFmt w:val="decimal"/>
      <w:lvlText w:val="%5."/>
      <w:lvlJc w:val="left"/>
      <w:pPr>
        <w:tabs>
          <w:tab w:val="num" w:pos="3600"/>
        </w:tabs>
        <w:ind w:left="3600" w:hanging="360"/>
      </w:pPr>
      <w:rPr>
        <w:rFonts w:cs="Times New Roman"/>
      </w:rPr>
    </w:lvl>
    <w:lvl w:ilvl="5" w:tplc="4009001B">
      <w:start w:val="1"/>
      <w:numFmt w:val="decimal"/>
      <w:lvlText w:val="%6."/>
      <w:lvlJc w:val="left"/>
      <w:pPr>
        <w:tabs>
          <w:tab w:val="num" w:pos="4320"/>
        </w:tabs>
        <w:ind w:left="4320" w:hanging="360"/>
      </w:pPr>
      <w:rPr>
        <w:rFonts w:cs="Times New Roman"/>
      </w:rPr>
    </w:lvl>
    <w:lvl w:ilvl="6" w:tplc="4009000F">
      <w:start w:val="1"/>
      <w:numFmt w:val="decimal"/>
      <w:lvlText w:val="%7."/>
      <w:lvlJc w:val="left"/>
      <w:pPr>
        <w:tabs>
          <w:tab w:val="num" w:pos="5040"/>
        </w:tabs>
        <w:ind w:left="5040" w:hanging="360"/>
      </w:pPr>
      <w:rPr>
        <w:rFonts w:cs="Times New Roman"/>
      </w:rPr>
    </w:lvl>
    <w:lvl w:ilvl="7" w:tplc="40090019">
      <w:start w:val="1"/>
      <w:numFmt w:val="decimal"/>
      <w:lvlText w:val="%8."/>
      <w:lvlJc w:val="left"/>
      <w:pPr>
        <w:tabs>
          <w:tab w:val="num" w:pos="5760"/>
        </w:tabs>
        <w:ind w:left="5760" w:hanging="360"/>
      </w:pPr>
      <w:rPr>
        <w:rFonts w:cs="Times New Roman"/>
      </w:rPr>
    </w:lvl>
    <w:lvl w:ilvl="8" w:tplc="4009001B">
      <w:start w:val="1"/>
      <w:numFmt w:val="decimal"/>
      <w:lvlText w:val="%9."/>
      <w:lvlJc w:val="left"/>
      <w:pPr>
        <w:tabs>
          <w:tab w:val="num" w:pos="6480"/>
        </w:tabs>
        <w:ind w:left="6480" w:hanging="360"/>
      </w:pPr>
      <w:rPr>
        <w:rFonts w:cs="Times New Roman"/>
      </w:rPr>
    </w:lvl>
  </w:abstractNum>
  <w:abstractNum w:abstractNumId="2">
    <w:nsid w:val="19C60157"/>
    <w:multiLevelType w:val="hybridMultilevel"/>
    <w:tmpl w:val="9AB8EEF4"/>
    <w:lvl w:ilvl="0" w:tplc="3A6E1756">
      <w:start w:val="1"/>
      <w:numFmt w:val="decimal"/>
      <w:lvlText w:val="%1."/>
      <w:lvlJc w:val="left"/>
      <w:pPr>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3BED3712"/>
    <w:multiLevelType w:val="hybridMultilevel"/>
    <w:tmpl w:val="E71A556A"/>
    <w:lvl w:ilvl="0" w:tplc="ED766C8A">
      <w:start w:val="1"/>
      <w:numFmt w:val="lowerRoman"/>
      <w:lvlText w:val="%1."/>
      <w:lvlJc w:val="left"/>
      <w:pPr>
        <w:ind w:left="1440" w:hanging="360"/>
      </w:pPr>
      <w:rPr>
        <w:rFonts w:ascii="Calibri" w:eastAsia="Times New Roman" w:hAnsi="Calibri" w:cs="Times New Roman"/>
      </w:rPr>
    </w:lvl>
    <w:lvl w:ilvl="1" w:tplc="40090019" w:tentative="1">
      <w:start w:val="1"/>
      <w:numFmt w:val="lowerLetter"/>
      <w:lvlText w:val="%2."/>
      <w:lvlJc w:val="left"/>
      <w:pPr>
        <w:ind w:left="1440" w:hanging="360"/>
      </w:pPr>
      <w:rPr>
        <w:rFonts w:cs="Times New Roman"/>
      </w:rPr>
    </w:lvl>
    <w:lvl w:ilvl="2" w:tplc="4009001B" w:tentative="1">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4">
    <w:nsid w:val="42822B8D"/>
    <w:multiLevelType w:val="hybridMultilevel"/>
    <w:tmpl w:val="18C6E772"/>
    <w:lvl w:ilvl="0" w:tplc="4009000F">
      <w:start w:val="1"/>
      <w:numFmt w:val="decimal"/>
      <w:lvlText w:val="%1."/>
      <w:lvlJc w:val="left"/>
      <w:pPr>
        <w:ind w:left="720" w:hanging="360"/>
      </w:pPr>
      <w:rPr>
        <w:rFonts w:cs="Times New Roman" w:hint="default"/>
      </w:rPr>
    </w:lvl>
    <w:lvl w:ilvl="1" w:tplc="40090019" w:tentative="1">
      <w:start w:val="1"/>
      <w:numFmt w:val="lowerLetter"/>
      <w:lvlText w:val="%2."/>
      <w:lvlJc w:val="left"/>
      <w:pPr>
        <w:ind w:left="1440" w:hanging="360"/>
      </w:pPr>
      <w:rPr>
        <w:rFonts w:cs="Times New Roman"/>
      </w:rPr>
    </w:lvl>
    <w:lvl w:ilvl="2" w:tplc="4009001B" w:tentative="1">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5">
    <w:nsid w:val="627730E8"/>
    <w:multiLevelType w:val="hybridMultilevel"/>
    <w:tmpl w:val="13DC4CA8"/>
    <w:lvl w:ilvl="0" w:tplc="4009000F">
      <w:start w:val="1"/>
      <w:numFmt w:val="decimal"/>
      <w:lvlText w:val="%1."/>
      <w:lvlJc w:val="left"/>
      <w:pPr>
        <w:ind w:left="720" w:hanging="360"/>
      </w:pPr>
      <w:rPr>
        <w:rFonts w:cs="Times New Roman" w:hint="default"/>
        <w:b w:val="0"/>
      </w:rPr>
    </w:lvl>
    <w:lvl w:ilvl="1" w:tplc="26CCE572">
      <w:start w:val="1"/>
      <w:numFmt w:val="decimal"/>
      <w:lvlText w:val="%2."/>
      <w:lvlJc w:val="left"/>
      <w:pPr>
        <w:ind w:left="1440" w:hanging="360"/>
      </w:pPr>
      <w:rPr>
        <w:rFonts w:ascii="Calibri" w:eastAsia="Times New Roman" w:hAnsi="Calibri" w:cs="Times New Roman"/>
      </w:rPr>
    </w:lvl>
    <w:lvl w:ilvl="2" w:tplc="4009001B" w:tentative="1">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6">
    <w:nsid w:val="7DD4723D"/>
    <w:multiLevelType w:val="hybridMultilevel"/>
    <w:tmpl w:val="D8C0D1E6"/>
    <w:lvl w:ilvl="0" w:tplc="4009000F">
      <w:start w:val="1"/>
      <w:numFmt w:val="decimal"/>
      <w:lvlText w:val="%1."/>
      <w:lvlJc w:val="left"/>
      <w:pPr>
        <w:tabs>
          <w:tab w:val="num" w:pos="1080"/>
        </w:tabs>
        <w:ind w:left="1080" w:hanging="360"/>
      </w:pPr>
      <w:rPr>
        <w:rFonts w:cs="Times New Roman"/>
      </w:rPr>
    </w:lvl>
    <w:lvl w:ilvl="1" w:tplc="40090019" w:tentative="1">
      <w:start w:val="1"/>
      <w:numFmt w:val="lowerLetter"/>
      <w:lvlText w:val="%2."/>
      <w:lvlJc w:val="left"/>
      <w:pPr>
        <w:tabs>
          <w:tab w:val="num" w:pos="1800"/>
        </w:tabs>
        <w:ind w:left="1800" w:hanging="360"/>
      </w:pPr>
      <w:rPr>
        <w:rFonts w:cs="Times New Roman"/>
      </w:rPr>
    </w:lvl>
    <w:lvl w:ilvl="2" w:tplc="4009001B" w:tentative="1">
      <w:start w:val="1"/>
      <w:numFmt w:val="lowerRoman"/>
      <w:lvlText w:val="%3."/>
      <w:lvlJc w:val="right"/>
      <w:pPr>
        <w:tabs>
          <w:tab w:val="num" w:pos="2520"/>
        </w:tabs>
        <w:ind w:left="2520" w:hanging="180"/>
      </w:pPr>
      <w:rPr>
        <w:rFonts w:cs="Times New Roman"/>
      </w:rPr>
    </w:lvl>
    <w:lvl w:ilvl="3" w:tplc="4009000F" w:tentative="1">
      <w:start w:val="1"/>
      <w:numFmt w:val="decimal"/>
      <w:lvlText w:val="%4."/>
      <w:lvlJc w:val="left"/>
      <w:pPr>
        <w:tabs>
          <w:tab w:val="num" w:pos="3240"/>
        </w:tabs>
        <w:ind w:left="3240" w:hanging="360"/>
      </w:pPr>
      <w:rPr>
        <w:rFonts w:cs="Times New Roman"/>
      </w:rPr>
    </w:lvl>
    <w:lvl w:ilvl="4" w:tplc="40090019" w:tentative="1">
      <w:start w:val="1"/>
      <w:numFmt w:val="lowerLetter"/>
      <w:lvlText w:val="%5."/>
      <w:lvlJc w:val="left"/>
      <w:pPr>
        <w:tabs>
          <w:tab w:val="num" w:pos="3960"/>
        </w:tabs>
        <w:ind w:left="3960" w:hanging="360"/>
      </w:pPr>
      <w:rPr>
        <w:rFonts w:cs="Times New Roman"/>
      </w:rPr>
    </w:lvl>
    <w:lvl w:ilvl="5" w:tplc="4009001B" w:tentative="1">
      <w:start w:val="1"/>
      <w:numFmt w:val="lowerRoman"/>
      <w:lvlText w:val="%6."/>
      <w:lvlJc w:val="right"/>
      <w:pPr>
        <w:tabs>
          <w:tab w:val="num" w:pos="4680"/>
        </w:tabs>
        <w:ind w:left="4680" w:hanging="180"/>
      </w:pPr>
      <w:rPr>
        <w:rFonts w:cs="Times New Roman"/>
      </w:rPr>
    </w:lvl>
    <w:lvl w:ilvl="6" w:tplc="4009000F" w:tentative="1">
      <w:start w:val="1"/>
      <w:numFmt w:val="decimal"/>
      <w:lvlText w:val="%7."/>
      <w:lvlJc w:val="left"/>
      <w:pPr>
        <w:tabs>
          <w:tab w:val="num" w:pos="5400"/>
        </w:tabs>
        <w:ind w:left="5400" w:hanging="360"/>
      </w:pPr>
      <w:rPr>
        <w:rFonts w:cs="Times New Roman"/>
      </w:rPr>
    </w:lvl>
    <w:lvl w:ilvl="7" w:tplc="40090019" w:tentative="1">
      <w:start w:val="1"/>
      <w:numFmt w:val="lowerLetter"/>
      <w:lvlText w:val="%8."/>
      <w:lvlJc w:val="left"/>
      <w:pPr>
        <w:tabs>
          <w:tab w:val="num" w:pos="6120"/>
        </w:tabs>
        <w:ind w:left="6120" w:hanging="360"/>
      </w:pPr>
      <w:rPr>
        <w:rFonts w:cs="Times New Roman"/>
      </w:rPr>
    </w:lvl>
    <w:lvl w:ilvl="8" w:tplc="4009001B" w:tentative="1">
      <w:start w:val="1"/>
      <w:numFmt w:val="lowerRoman"/>
      <w:lvlText w:val="%9."/>
      <w:lvlJc w:val="right"/>
      <w:pPr>
        <w:tabs>
          <w:tab w:val="num" w:pos="6840"/>
        </w:tabs>
        <w:ind w:left="6840" w:hanging="180"/>
      </w:pPr>
      <w:rPr>
        <w:rFonts w:cs="Times New Roman"/>
      </w:rPr>
    </w:lvl>
  </w:abstractNum>
  <w:num w:numId="1">
    <w:abstractNumId w:val="4"/>
  </w:num>
  <w:num w:numId="2">
    <w:abstractNumId w:val="5"/>
  </w:num>
  <w:num w:numId="3">
    <w:abstractNumId w:val="3"/>
  </w:num>
  <w:num w:numId="4">
    <w:abstractNumId w:val="6"/>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1701"/>
  <w:characterSpacingControl w:val="doNotCompress"/>
  <w:footnotePr>
    <w:footnote w:id="0"/>
    <w:footnote w:id="1"/>
  </w:footnotePr>
  <w:endnotePr>
    <w:endnote w:id="0"/>
    <w:endnote w:id="1"/>
  </w:endnotePr>
  <w:compat/>
  <w:rsids>
    <w:rsidRoot w:val="00CA419A"/>
    <w:rsid w:val="000026FA"/>
    <w:rsid w:val="0000555A"/>
    <w:rsid w:val="000071F6"/>
    <w:rsid w:val="00007FBF"/>
    <w:rsid w:val="0001206E"/>
    <w:rsid w:val="000140F4"/>
    <w:rsid w:val="00022595"/>
    <w:rsid w:val="00036F33"/>
    <w:rsid w:val="00042958"/>
    <w:rsid w:val="00043D51"/>
    <w:rsid w:val="00055A54"/>
    <w:rsid w:val="00066BF9"/>
    <w:rsid w:val="00071511"/>
    <w:rsid w:val="00073AB3"/>
    <w:rsid w:val="0008172D"/>
    <w:rsid w:val="00094658"/>
    <w:rsid w:val="00096C97"/>
    <w:rsid w:val="000A248E"/>
    <w:rsid w:val="000A353D"/>
    <w:rsid w:val="000B229E"/>
    <w:rsid w:val="000B6B7A"/>
    <w:rsid w:val="000D1FED"/>
    <w:rsid w:val="000D4B72"/>
    <w:rsid w:val="000D6D27"/>
    <w:rsid w:val="000E2BAD"/>
    <w:rsid w:val="000E3AD8"/>
    <w:rsid w:val="000E6773"/>
    <w:rsid w:val="00100390"/>
    <w:rsid w:val="001056DA"/>
    <w:rsid w:val="00113390"/>
    <w:rsid w:val="00114161"/>
    <w:rsid w:val="0011686F"/>
    <w:rsid w:val="00121BFC"/>
    <w:rsid w:val="00125F99"/>
    <w:rsid w:val="00127CD8"/>
    <w:rsid w:val="001334D3"/>
    <w:rsid w:val="00135C4D"/>
    <w:rsid w:val="00140C37"/>
    <w:rsid w:val="001527D2"/>
    <w:rsid w:val="00162B6B"/>
    <w:rsid w:val="00163E5F"/>
    <w:rsid w:val="0017658C"/>
    <w:rsid w:val="00177F65"/>
    <w:rsid w:val="00181567"/>
    <w:rsid w:val="00184651"/>
    <w:rsid w:val="00185A1E"/>
    <w:rsid w:val="00192AFA"/>
    <w:rsid w:val="00193363"/>
    <w:rsid w:val="00193DBB"/>
    <w:rsid w:val="00197FDA"/>
    <w:rsid w:val="00197FED"/>
    <w:rsid w:val="001A1883"/>
    <w:rsid w:val="001A3642"/>
    <w:rsid w:val="001C146F"/>
    <w:rsid w:val="001C4343"/>
    <w:rsid w:val="001D2BC8"/>
    <w:rsid w:val="001E0C32"/>
    <w:rsid w:val="001E13E9"/>
    <w:rsid w:val="001F2B1F"/>
    <w:rsid w:val="001F7773"/>
    <w:rsid w:val="00201D9A"/>
    <w:rsid w:val="002062B4"/>
    <w:rsid w:val="00206D5D"/>
    <w:rsid w:val="00210C62"/>
    <w:rsid w:val="00217864"/>
    <w:rsid w:val="00225A55"/>
    <w:rsid w:val="00231F42"/>
    <w:rsid w:val="00234245"/>
    <w:rsid w:val="00241582"/>
    <w:rsid w:val="002453B7"/>
    <w:rsid w:val="00255AD7"/>
    <w:rsid w:val="00257F58"/>
    <w:rsid w:val="00260CD4"/>
    <w:rsid w:val="00284AF7"/>
    <w:rsid w:val="002917CB"/>
    <w:rsid w:val="00292014"/>
    <w:rsid w:val="00293DAA"/>
    <w:rsid w:val="002A4867"/>
    <w:rsid w:val="002A7917"/>
    <w:rsid w:val="002E12EA"/>
    <w:rsid w:val="002E1D00"/>
    <w:rsid w:val="002E2775"/>
    <w:rsid w:val="002F25DD"/>
    <w:rsid w:val="0030008B"/>
    <w:rsid w:val="00300383"/>
    <w:rsid w:val="00303743"/>
    <w:rsid w:val="003049D6"/>
    <w:rsid w:val="003178AD"/>
    <w:rsid w:val="00323145"/>
    <w:rsid w:val="00334C09"/>
    <w:rsid w:val="0034684B"/>
    <w:rsid w:val="00347995"/>
    <w:rsid w:val="00350AE3"/>
    <w:rsid w:val="00354A7D"/>
    <w:rsid w:val="00355BAF"/>
    <w:rsid w:val="00362429"/>
    <w:rsid w:val="00366E2C"/>
    <w:rsid w:val="0037089A"/>
    <w:rsid w:val="003935D5"/>
    <w:rsid w:val="00394E1F"/>
    <w:rsid w:val="003A4C24"/>
    <w:rsid w:val="003A57D3"/>
    <w:rsid w:val="003A6ED0"/>
    <w:rsid w:val="003A6F50"/>
    <w:rsid w:val="003A7C2E"/>
    <w:rsid w:val="003B1A82"/>
    <w:rsid w:val="003B2377"/>
    <w:rsid w:val="003B5023"/>
    <w:rsid w:val="003C6356"/>
    <w:rsid w:val="003C7E0D"/>
    <w:rsid w:val="003D5729"/>
    <w:rsid w:val="003D5EAA"/>
    <w:rsid w:val="003E0957"/>
    <w:rsid w:val="003E671F"/>
    <w:rsid w:val="003E6889"/>
    <w:rsid w:val="003F615B"/>
    <w:rsid w:val="003F6975"/>
    <w:rsid w:val="00401F9C"/>
    <w:rsid w:val="004020DF"/>
    <w:rsid w:val="004028A2"/>
    <w:rsid w:val="004056AB"/>
    <w:rsid w:val="004201F0"/>
    <w:rsid w:val="0042029D"/>
    <w:rsid w:val="0042178B"/>
    <w:rsid w:val="0042364A"/>
    <w:rsid w:val="00425455"/>
    <w:rsid w:val="004308F3"/>
    <w:rsid w:val="00430EF1"/>
    <w:rsid w:val="0043361F"/>
    <w:rsid w:val="00434ADD"/>
    <w:rsid w:val="00446C12"/>
    <w:rsid w:val="00453312"/>
    <w:rsid w:val="00464B32"/>
    <w:rsid w:val="00464F07"/>
    <w:rsid w:val="00466C21"/>
    <w:rsid w:val="00467DB3"/>
    <w:rsid w:val="004700A6"/>
    <w:rsid w:val="0047619B"/>
    <w:rsid w:val="00477302"/>
    <w:rsid w:val="00482533"/>
    <w:rsid w:val="004837E1"/>
    <w:rsid w:val="0048761F"/>
    <w:rsid w:val="00487E8C"/>
    <w:rsid w:val="004928BF"/>
    <w:rsid w:val="004A665D"/>
    <w:rsid w:val="004B1199"/>
    <w:rsid w:val="004B74DA"/>
    <w:rsid w:val="004B7FD6"/>
    <w:rsid w:val="004C0133"/>
    <w:rsid w:val="004C1F2F"/>
    <w:rsid w:val="004C2E38"/>
    <w:rsid w:val="004C388B"/>
    <w:rsid w:val="004C3E65"/>
    <w:rsid w:val="004C4252"/>
    <w:rsid w:val="004D0AF0"/>
    <w:rsid w:val="004D5E2E"/>
    <w:rsid w:val="004D7907"/>
    <w:rsid w:val="004E27FC"/>
    <w:rsid w:val="004E2801"/>
    <w:rsid w:val="004F23AB"/>
    <w:rsid w:val="004F2975"/>
    <w:rsid w:val="004F56C0"/>
    <w:rsid w:val="00500F09"/>
    <w:rsid w:val="00506F22"/>
    <w:rsid w:val="005112B7"/>
    <w:rsid w:val="0051532F"/>
    <w:rsid w:val="00520049"/>
    <w:rsid w:val="0052270B"/>
    <w:rsid w:val="005263BD"/>
    <w:rsid w:val="005266BA"/>
    <w:rsid w:val="0052682E"/>
    <w:rsid w:val="0053429E"/>
    <w:rsid w:val="005406FC"/>
    <w:rsid w:val="00540A94"/>
    <w:rsid w:val="00542725"/>
    <w:rsid w:val="00543335"/>
    <w:rsid w:val="005435BC"/>
    <w:rsid w:val="00544B3E"/>
    <w:rsid w:val="00552ED4"/>
    <w:rsid w:val="00555F63"/>
    <w:rsid w:val="00562092"/>
    <w:rsid w:val="00565CDD"/>
    <w:rsid w:val="00567A6B"/>
    <w:rsid w:val="00570699"/>
    <w:rsid w:val="0057348F"/>
    <w:rsid w:val="00576D7D"/>
    <w:rsid w:val="00577F88"/>
    <w:rsid w:val="005829D0"/>
    <w:rsid w:val="00590AED"/>
    <w:rsid w:val="005936B3"/>
    <w:rsid w:val="00593756"/>
    <w:rsid w:val="005A6F50"/>
    <w:rsid w:val="005B27F0"/>
    <w:rsid w:val="005C0D05"/>
    <w:rsid w:val="005C1B98"/>
    <w:rsid w:val="005C4293"/>
    <w:rsid w:val="005D1923"/>
    <w:rsid w:val="005D3D2C"/>
    <w:rsid w:val="005D49F0"/>
    <w:rsid w:val="006030F5"/>
    <w:rsid w:val="00607709"/>
    <w:rsid w:val="00610A10"/>
    <w:rsid w:val="00614687"/>
    <w:rsid w:val="00617584"/>
    <w:rsid w:val="00621B61"/>
    <w:rsid w:val="0062266B"/>
    <w:rsid w:val="00625590"/>
    <w:rsid w:val="00631068"/>
    <w:rsid w:val="00635D0E"/>
    <w:rsid w:val="00647D89"/>
    <w:rsid w:val="006509A1"/>
    <w:rsid w:val="006557D0"/>
    <w:rsid w:val="00665642"/>
    <w:rsid w:val="00666A12"/>
    <w:rsid w:val="00670FDD"/>
    <w:rsid w:val="0067367C"/>
    <w:rsid w:val="00674ED9"/>
    <w:rsid w:val="006779F7"/>
    <w:rsid w:val="00680B5E"/>
    <w:rsid w:val="0068352A"/>
    <w:rsid w:val="00685B96"/>
    <w:rsid w:val="00687857"/>
    <w:rsid w:val="0069074F"/>
    <w:rsid w:val="006916DF"/>
    <w:rsid w:val="0069251A"/>
    <w:rsid w:val="00695B3B"/>
    <w:rsid w:val="006A19C6"/>
    <w:rsid w:val="006A3134"/>
    <w:rsid w:val="006A673D"/>
    <w:rsid w:val="006B48F3"/>
    <w:rsid w:val="006D0C96"/>
    <w:rsid w:val="006D1CEA"/>
    <w:rsid w:val="006D4B0B"/>
    <w:rsid w:val="006D4D00"/>
    <w:rsid w:val="006F0101"/>
    <w:rsid w:val="006F20C1"/>
    <w:rsid w:val="006F36A3"/>
    <w:rsid w:val="0070177E"/>
    <w:rsid w:val="007135FB"/>
    <w:rsid w:val="00716639"/>
    <w:rsid w:val="0071796D"/>
    <w:rsid w:val="00717CA8"/>
    <w:rsid w:val="00721F74"/>
    <w:rsid w:val="00731874"/>
    <w:rsid w:val="00732863"/>
    <w:rsid w:val="00737A37"/>
    <w:rsid w:val="00740FA6"/>
    <w:rsid w:val="00741607"/>
    <w:rsid w:val="00742AC0"/>
    <w:rsid w:val="00747488"/>
    <w:rsid w:val="007531E2"/>
    <w:rsid w:val="00757289"/>
    <w:rsid w:val="0076673E"/>
    <w:rsid w:val="00772077"/>
    <w:rsid w:val="0077229C"/>
    <w:rsid w:val="00774D60"/>
    <w:rsid w:val="0078250E"/>
    <w:rsid w:val="00783CD3"/>
    <w:rsid w:val="00791587"/>
    <w:rsid w:val="007A12A6"/>
    <w:rsid w:val="007A16E4"/>
    <w:rsid w:val="007A2EAE"/>
    <w:rsid w:val="007A6103"/>
    <w:rsid w:val="007A6196"/>
    <w:rsid w:val="007A7BF5"/>
    <w:rsid w:val="007B4509"/>
    <w:rsid w:val="007C3567"/>
    <w:rsid w:val="007C48CC"/>
    <w:rsid w:val="007C7C02"/>
    <w:rsid w:val="007D41BC"/>
    <w:rsid w:val="007E120C"/>
    <w:rsid w:val="007E1A2F"/>
    <w:rsid w:val="007F4A67"/>
    <w:rsid w:val="00807C2A"/>
    <w:rsid w:val="00814FE4"/>
    <w:rsid w:val="008151A4"/>
    <w:rsid w:val="00820831"/>
    <w:rsid w:val="008233CF"/>
    <w:rsid w:val="0082504B"/>
    <w:rsid w:val="008349F3"/>
    <w:rsid w:val="00836D38"/>
    <w:rsid w:val="0084139C"/>
    <w:rsid w:val="008511F8"/>
    <w:rsid w:val="008531FA"/>
    <w:rsid w:val="00854C7B"/>
    <w:rsid w:val="00857348"/>
    <w:rsid w:val="008632CF"/>
    <w:rsid w:val="00864647"/>
    <w:rsid w:val="0087489F"/>
    <w:rsid w:val="00875B64"/>
    <w:rsid w:val="0088141A"/>
    <w:rsid w:val="008872FB"/>
    <w:rsid w:val="00887EE9"/>
    <w:rsid w:val="00890E20"/>
    <w:rsid w:val="008A0DD2"/>
    <w:rsid w:val="008A1E49"/>
    <w:rsid w:val="008A2E47"/>
    <w:rsid w:val="008A6CBB"/>
    <w:rsid w:val="008A6EDF"/>
    <w:rsid w:val="008B0C35"/>
    <w:rsid w:val="008B0F7F"/>
    <w:rsid w:val="008B3691"/>
    <w:rsid w:val="008B5FB7"/>
    <w:rsid w:val="008B74DA"/>
    <w:rsid w:val="008C378C"/>
    <w:rsid w:val="008C7B8A"/>
    <w:rsid w:val="008D1E85"/>
    <w:rsid w:val="008D5018"/>
    <w:rsid w:val="008D5B5F"/>
    <w:rsid w:val="008F4988"/>
    <w:rsid w:val="00901662"/>
    <w:rsid w:val="00906BE7"/>
    <w:rsid w:val="00912599"/>
    <w:rsid w:val="009144A3"/>
    <w:rsid w:val="00916CE8"/>
    <w:rsid w:val="0092372A"/>
    <w:rsid w:val="00931957"/>
    <w:rsid w:val="00941500"/>
    <w:rsid w:val="00944234"/>
    <w:rsid w:val="00945D98"/>
    <w:rsid w:val="00951BD6"/>
    <w:rsid w:val="0095740C"/>
    <w:rsid w:val="00960BA4"/>
    <w:rsid w:val="00961427"/>
    <w:rsid w:val="00961840"/>
    <w:rsid w:val="009623F5"/>
    <w:rsid w:val="0096389E"/>
    <w:rsid w:val="00963AFB"/>
    <w:rsid w:val="00971437"/>
    <w:rsid w:val="00971D24"/>
    <w:rsid w:val="00972F2B"/>
    <w:rsid w:val="0097327F"/>
    <w:rsid w:val="00981222"/>
    <w:rsid w:val="00982786"/>
    <w:rsid w:val="009851EF"/>
    <w:rsid w:val="00985271"/>
    <w:rsid w:val="00986C6C"/>
    <w:rsid w:val="009875F1"/>
    <w:rsid w:val="00994573"/>
    <w:rsid w:val="009A7067"/>
    <w:rsid w:val="009B055D"/>
    <w:rsid w:val="009B5125"/>
    <w:rsid w:val="009C2182"/>
    <w:rsid w:val="009C6034"/>
    <w:rsid w:val="009D4D79"/>
    <w:rsid w:val="009D63CE"/>
    <w:rsid w:val="009D678C"/>
    <w:rsid w:val="009E4ABD"/>
    <w:rsid w:val="009E719A"/>
    <w:rsid w:val="009F2C04"/>
    <w:rsid w:val="00A0294D"/>
    <w:rsid w:val="00A05B39"/>
    <w:rsid w:val="00A10F9A"/>
    <w:rsid w:val="00A20235"/>
    <w:rsid w:val="00A204F0"/>
    <w:rsid w:val="00A22ADB"/>
    <w:rsid w:val="00A27135"/>
    <w:rsid w:val="00A321AD"/>
    <w:rsid w:val="00A3581C"/>
    <w:rsid w:val="00A35D67"/>
    <w:rsid w:val="00A36D32"/>
    <w:rsid w:val="00A43AC2"/>
    <w:rsid w:val="00A46B53"/>
    <w:rsid w:val="00A6052B"/>
    <w:rsid w:val="00A60B20"/>
    <w:rsid w:val="00A631FE"/>
    <w:rsid w:val="00A65C2F"/>
    <w:rsid w:val="00A81EF6"/>
    <w:rsid w:val="00A83C20"/>
    <w:rsid w:val="00A8490C"/>
    <w:rsid w:val="00A873D0"/>
    <w:rsid w:val="00AA0AA4"/>
    <w:rsid w:val="00AA4980"/>
    <w:rsid w:val="00AA543D"/>
    <w:rsid w:val="00AA6E25"/>
    <w:rsid w:val="00AB226D"/>
    <w:rsid w:val="00AB3850"/>
    <w:rsid w:val="00AB574A"/>
    <w:rsid w:val="00AC19AD"/>
    <w:rsid w:val="00AC2304"/>
    <w:rsid w:val="00AC6EAD"/>
    <w:rsid w:val="00AD0391"/>
    <w:rsid w:val="00AE083D"/>
    <w:rsid w:val="00AE113D"/>
    <w:rsid w:val="00AE3C56"/>
    <w:rsid w:val="00AE552C"/>
    <w:rsid w:val="00AF2DAB"/>
    <w:rsid w:val="00B03F5E"/>
    <w:rsid w:val="00B050F9"/>
    <w:rsid w:val="00B1409E"/>
    <w:rsid w:val="00B1478B"/>
    <w:rsid w:val="00B151A2"/>
    <w:rsid w:val="00B35728"/>
    <w:rsid w:val="00B364E8"/>
    <w:rsid w:val="00B37660"/>
    <w:rsid w:val="00B37BF0"/>
    <w:rsid w:val="00B4272A"/>
    <w:rsid w:val="00B4326D"/>
    <w:rsid w:val="00B523D2"/>
    <w:rsid w:val="00B560FB"/>
    <w:rsid w:val="00B57765"/>
    <w:rsid w:val="00B60BC1"/>
    <w:rsid w:val="00B61CBA"/>
    <w:rsid w:val="00B65CDE"/>
    <w:rsid w:val="00B65CEE"/>
    <w:rsid w:val="00B66D70"/>
    <w:rsid w:val="00B677CD"/>
    <w:rsid w:val="00B75B7D"/>
    <w:rsid w:val="00B8324A"/>
    <w:rsid w:val="00B83DC9"/>
    <w:rsid w:val="00B86FE5"/>
    <w:rsid w:val="00B904CB"/>
    <w:rsid w:val="00BA28C8"/>
    <w:rsid w:val="00BA492A"/>
    <w:rsid w:val="00BA4ED8"/>
    <w:rsid w:val="00BB1DDA"/>
    <w:rsid w:val="00BC2B8E"/>
    <w:rsid w:val="00BC436D"/>
    <w:rsid w:val="00BC54A9"/>
    <w:rsid w:val="00BD606F"/>
    <w:rsid w:val="00BD680F"/>
    <w:rsid w:val="00BE19FA"/>
    <w:rsid w:val="00BE1F66"/>
    <w:rsid w:val="00BE2121"/>
    <w:rsid w:val="00BF0777"/>
    <w:rsid w:val="00BF6BC0"/>
    <w:rsid w:val="00C030F4"/>
    <w:rsid w:val="00C05BC2"/>
    <w:rsid w:val="00C1694F"/>
    <w:rsid w:val="00C169C6"/>
    <w:rsid w:val="00C25577"/>
    <w:rsid w:val="00C27AEB"/>
    <w:rsid w:val="00C3370C"/>
    <w:rsid w:val="00C33F89"/>
    <w:rsid w:val="00C34BD4"/>
    <w:rsid w:val="00C449FB"/>
    <w:rsid w:val="00C46A99"/>
    <w:rsid w:val="00C53FEA"/>
    <w:rsid w:val="00C54A90"/>
    <w:rsid w:val="00C672B4"/>
    <w:rsid w:val="00C72198"/>
    <w:rsid w:val="00C72CE7"/>
    <w:rsid w:val="00C748DF"/>
    <w:rsid w:val="00C74C53"/>
    <w:rsid w:val="00C74CEF"/>
    <w:rsid w:val="00C754E8"/>
    <w:rsid w:val="00C76499"/>
    <w:rsid w:val="00C84C68"/>
    <w:rsid w:val="00C85584"/>
    <w:rsid w:val="00C858EC"/>
    <w:rsid w:val="00C86DF6"/>
    <w:rsid w:val="00C86ECF"/>
    <w:rsid w:val="00CA419A"/>
    <w:rsid w:val="00CB095F"/>
    <w:rsid w:val="00CB1CAF"/>
    <w:rsid w:val="00CB2906"/>
    <w:rsid w:val="00CB3300"/>
    <w:rsid w:val="00CB43F3"/>
    <w:rsid w:val="00CD593A"/>
    <w:rsid w:val="00CE162C"/>
    <w:rsid w:val="00CE4060"/>
    <w:rsid w:val="00CE5EEF"/>
    <w:rsid w:val="00CF311C"/>
    <w:rsid w:val="00CF6D5A"/>
    <w:rsid w:val="00CF7E76"/>
    <w:rsid w:val="00D0490A"/>
    <w:rsid w:val="00D120A2"/>
    <w:rsid w:val="00D121F3"/>
    <w:rsid w:val="00D21FFC"/>
    <w:rsid w:val="00D247EA"/>
    <w:rsid w:val="00D27EED"/>
    <w:rsid w:val="00D30BCC"/>
    <w:rsid w:val="00D31D23"/>
    <w:rsid w:val="00D42239"/>
    <w:rsid w:val="00D5139B"/>
    <w:rsid w:val="00D54B1E"/>
    <w:rsid w:val="00D558F4"/>
    <w:rsid w:val="00D63298"/>
    <w:rsid w:val="00D64030"/>
    <w:rsid w:val="00D75E44"/>
    <w:rsid w:val="00D848AE"/>
    <w:rsid w:val="00D9073E"/>
    <w:rsid w:val="00D90BDD"/>
    <w:rsid w:val="00D91554"/>
    <w:rsid w:val="00D9436F"/>
    <w:rsid w:val="00D962EF"/>
    <w:rsid w:val="00DA312D"/>
    <w:rsid w:val="00DB0309"/>
    <w:rsid w:val="00DB0667"/>
    <w:rsid w:val="00DB3976"/>
    <w:rsid w:val="00DC3B38"/>
    <w:rsid w:val="00DC674D"/>
    <w:rsid w:val="00DD01B6"/>
    <w:rsid w:val="00DE2B67"/>
    <w:rsid w:val="00DE61E9"/>
    <w:rsid w:val="00DF18AB"/>
    <w:rsid w:val="00DF5E59"/>
    <w:rsid w:val="00E00F98"/>
    <w:rsid w:val="00E05515"/>
    <w:rsid w:val="00E07DD0"/>
    <w:rsid w:val="00E16080"/>
    <w:rsid w:val="00E16346"/>
    <w:rsid w:val="00E1726D"/>
    <w:rsid w:val="00E20D14"/>
    <w:rsid w:val="00E212ED"/>
    <w:rsid w:val="00E2600E"/>
    <w:rsid w:val="00E34DE3"/>
    <w:rsid w:val="00E36BF6"/>
    <w:rsid w:val="00E42654"/>
    <w:rsid w:val="00E43DBA"/>
    <w:rsid w:val="00E45F1D"/>
    <w:rsid w:val="00E464E3"/>
    <w:rsid w:val="00E50754"/>
    <w:rsid w:val="00E54E69"/>
    <w:rsid w:val="00E60F3F"/>
    <w:rsid w:val="00E753CE"/>
    <w:rsid w:val="00E75955"/>
    <w:rsid w:val="00E82748"/>
    <w:rsid w:val="00E865C7"/>
    <w:rsid w:val="00E87416"/>
    <w:rsid w:val="00E87860"/>
    <w:rsid w:val="00E87AD3"/>
    <w:rsid w:val="00E94DC9"/>
    <w:rsid w:val="00E957B1"/>
    <w:rsid w:val="00EA078B"/>
    <w:rsid w:val="00EA5677"/>
    <w:rsid w:val="00EC52B8"/>
    <w:rsid w:val="00EC7129"/>
    <w:rsid w:val="00ED31D2"/>
    <w:rsid w:val="00ED6D4F"/>
    <w:rsid w:val="00EE06C9"/>
    <w:rsid w:val="00EF0F6F"/>
    <w:rsid w:val="00EF13B2"/>
    <w:rsid w:val="00EF3297"/>
    <w:rsid w:val="00EF6592"/>
    <w:rsid w:val="00F129B8"/>
    <w:rsid w:val="00F258BE"/>
    <w:rsid w:val="00F2663C"/>
    <w:rsid w:val="00F3078F"/>
    <w:rsid w:val="00F35497"/>
    <w:rsid w:val="00F40D16"/>
    <w:rsid w:val="00F417F0"/>
    <w:rsid w:val="00F43C70"/>
    <w:rsid w:val="00F47256"/>
    <w:rsid w:val="00F5728D"/>
    <w:rsid w:val="00F5752F"/>
    <w:rsid w:val="00F60EF4"/>
    <w:rsid w:val="00F677E3"/>
    <w:rsid w:val="00F7430C"/>
    <w:rsid w:val="00F86F53"/>
    <w:rsid w:val="00FA4263"/>
    <w:rsid w:val="00FB4E56"/>
    <w:rsid w:val="00FB7A2C"/>
    <w:rsid w:val="00FC0CF0"/>
    <w:rsid w:val="00FC260A"/>
    <w:rsid w:val="00FC5071"/>
    <w:rsid w:val="00FC53E7"/>
    <w:rsid w:val="00FC6E8E"/>
    <w:rsid w:val="00FD002D"/>
    <w:rsid w:val="00FD37A8"/>
    <w:rsid w:val="00FE40BA"/>
    <w:rsid w:val="00FF5171"/>
    <w:rsid w:val="00FF6504"/>
    <w:rsid w:val="00FF72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19A"/>
    <w:rPr>
      <w:rFonts w:cs="Times New Roman"/>
      <w:lang w:val="en-I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5435BC"/>
    <w:pPr>
      <w:spacing w:after="0" w:line="240" w:lineRule="auto"/>
    </w:pPr>
    <w:rPr>
      <w:rFonts w:ascii="Times New Roman" w:hAnsi="Times New Roman" w:cs="Times New Roman"/>
      <w:sz w:val="24"/>
      <w:lang w:val="en-IN"/>
    </w:rPr>
  </w:style>
  <w:style w:type="table" w:styleId="TableGrid">
    <w:name w:val="Table Grid"/>
    <w:basedOn w:val="TableNormal"/>
    <w:uiPriority w:val="59"/>
    <w:rsid w:val="00CA419A"/>
    <w:pPr>
      <w:spacing w:after="0" w:line="240" w:lineRule="auto"/>
    </w:pPr>
    <w:rPr>
      <w:rFonts w:cs="Times New Roman"/>
      <w:sz w:val="20"/>
      <w:szCs w:val="20"/>
      <w:lang w:val="en-IN"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CA419A"/>
    <w:pPr>
      <w:ind w:left="720"/>
      <w:contextualSpacing/>
    </w:pPr>
  </w:style>
  <w:style w:type="character" w:styleId="Hyperlink">
    <w:name w:val="Hyperlink"/>
    <w:basedOn w:val="DefaultParagraphFont"/>
    <w:uiPriority w:val="99"/>
    <w:rsid w:val="00CA419A"/>
    <w:rPr>
      <w:rFonts w:cs="Times New Roman"/>
      <w:color w:val="0000FF"/>
      <w:u w:val="single"/>
    </w:rPr>
  </w:style>
  <w:style w:type="paragraph" w:styleId="Header">
    <w:name w:val="header"/>
    <w:basedOn w:val="Normal"/>
    <w:link w:val="HeaderChar"/>
    <w:uiPriority w:val="99"/>
    <w:semiHidden/>
    <w:unhideWhenUsed/>
    <w:rsid w:val="00716639"/>
    <w:pPr>
      <w:tabs>
        <w:tab w:val="center" w:pos="4513"/>
        <w:tab w:val="right" w:pos="9026"/>
      </w:tabs>
    </w:pPr>
  </w:style>
  <w:style w:type="character" w:customStyle="1" w:styleId="HeaderChar">
    <w:name w:val="Header Char"/>
    <w:basedOn w:val="DefaultParagraphFont"/>
    <w:link w:val="Header"/>
    <w:uiPriority w:val="99"/>
    <w:semiHidden/>
    <w:locked/>
    <w:rsid w:val="00716639"/>
    <w:rPr>
      <w:rFonts w:cs="Times New Roman"/>
      <w:lang w:eastAsia="en-US"/>
    </w:rPr>
  </w:style>
  <w:style w:type="paragraph" w:styleId="Footer">
    <w:name w:val="footer"/>
    <w:basedOn w:val="Normal"/>
    <w:link w:val="FooterChar"/>
    <w:uiPriority w:val="99"/>
    <w:unhideWhenUsed/>
    <w:rsid w:val="00716639"/>
    <w:pPr>
      <w:tabs>
        <w:tab w:val="center" w:pos="4513"/>
        <w:tab w:val="right" w:pos="9026"/>
      </w:tabs>
    </w:pPr>
  </w:style>
  <w:style w:type="character" w:customStyle="1" w:styleId="FooterChar">
    <w:name w:val="Footer Char"/>
    <w:basedOn w:val="DefaultParagraphFont"/>
    <w:link w:val="Footer"/>
    <w:uiPriority w:val="99"/>
    <w:locked/>
    <w:rsid w:val="00716639"/>
    <w:rPr>
      <w:rFonts w:cs="Times New Roman"/>
      <w:lang w:eastAsia="en-US"/>
    </w:rPr>
  </w:style>
  <w:style w:type="character" w:customStyle="1" w:styleId="NoSpacingChar">
    <w:name w:val="No Spacing Char"/>
    <w:link w:val="NoSpacing"/>
    <w:locked/>
    <w:rsid w:val="00C748DF"/>
    <w:rPr>
      <w:rFonts w:ascii="Times New Roman" w:hAnsi="Times New Roman"/>
      <w:sz w:val="24"/>
      <w:lang w:val="en-IN"/>
    </w:rPr>
  </w:style>
</w:styles>
</file>

<file path=word/webSettings.xml><?xml version="1.0" encoding="utf-8"?>
<w:webSettings xmlns:r="http://schemas.openxmlformats.org/officeDocument/2006/relationships" xmlns:w="http://schemas.openxmlformats.org/wordprocessingml/2006/main">
  <w:divs>
    <w:div w:id="214316165">
      <w:marLeft w:val="0"/>
      <w:marRight w:val="0"/>
      <w:marTop w:val="0"/>
      <w:marBottom w:val="0"/>
      <w:divBdr>
        <w:top w:val="none" w:sz="0" w:space="0" w:color="auto"/>
        <w:left w:val="none" w:sz="0" w:space="0" w:color="auto"/>
        <w:bottom w:val="none" w:sz="0" w:space="0" w:color="auto"/>
        <w:right w:val="none" w:sz="0" w:space="0" w:color="auto"/>
      </w:divBdr>
    </w:div>
    <w:div w:id="214316166">
      <w:marLeft w:val="0"/>
      <w:marRight w:val="0"/>
      <w:marTop w:val="0"/>
      <w:marBottom w:val="0"/>
      <w:divBdr>
        <w:top w:val="none" w:sz="0" w:space="0" w:color="auto"/>
        <w:left w:val="none" w:sz="0" w:space="0" w:color="auto"/>
        <w:bottom w:val="none" w:sz="0" w:space="0" w:color="auto"/>
        <w:right w:val="none" w:sz="0" w:space="0" w:color="auto"/>
      </w:divBdr>
    </w:div>
    <w:div w:id="214316167">
      <w:marLeft w:val="0"/>
      <w:marRight w:val="0"/>
      <w:marTop w:val="0"/>
      <w:marBottom w:val="0"/>
      <w:divBdr>
        <w:top w:val="none" w:sz="0" w:space="0" w:color="auto"/>
        <w:left w:val="none" w:sz="0" w:space="0" w:color="auto"/>
        <w:bottom w:val="none" w:sz="0" w:space="0" w:color="auto"/>
        <w:right w:val="none" w:sz="0" w:space="0" w:color="auto"/>
      </w:divBdr>
    </w:div>
    <w:div w:id="214316168">
      <w:marLeft w:val="0"/>
      <w:marRight w:val="0"/>
      <w:marTop w:val="0"/>
      <w:marBottom w:val="0"/>
      <w:divBdr>
        <w:top w:val="none" w:sz="0" w:space="0" w:color="auto"/>
        <w:left w:val="none" w:sz="0" w:space="0" w:color="auto"/>
        <w:bottom w:val="none" w:sz="0" w:space="0" w:color="auto"/>
        <w:right w:val="none" w:sz="0" w:space="0" w:color="auto"/>
      </w:divBdr>
    </w:div>
    <w:div w:id="214316169">
      <w:marLeft w:val="0"/>
      <w:marRight w:val="0"/>
      <w:marTop w:val="0"/>
      <w:marBottom w:val="0"/>
      <w:divBdr>
        <w:top w:val="none" w:sz="0" w:space="0" w:color="auto"/>
        <w:left w:val="none" w:sz="0" w:space="0" w:color="auto"/>
        <w:bottom w:val="none" w:sz="0" w:space="0" w:color="auto"/>
        <w:right w:val="none" w:sz="0" w:space="0" w:color="auto"/>
      </w:divBdr>
    </w:div>
    <w:div w:id="214316170">
      <w:marLeft w:val="0"/>
      <w:marRight w:val="0"/>
      <w:marTop w:val="0"/>
      <w:marBottom w:val="0"/>
      <w:divBdr>
        <w:top w:val="none" w:sz="0" w:space="0" w:color="auto"/>
        <w:left w:val="none" w:sz="0" w:space="0" w:color="auto"/>
        <w:bottom w:val="none" w:sz="0" w:space="0" w:color="auto"/>
        <w:right w:val="none" w:sz="0" w:space="0" w:color="auto"/>
      </w:divBdr>
    </w:div>
    <w:div w:id="214316171">
      <w:marLeft w:val="0"/>
      <w:marRight w:val="0"/>
      <w:marTop w:val="0"/>
      <w:marBottom w:val="0"/>
      <w:divBdr>
        <w:top w:val="none" w:sz="0" w:space="0" w:color="auto"/>
        <w:left w:val="none" w:sz="0" w:space="0" w:color="auto"/>
        <w:bottom w:val="none" w:sz="0" w:space="0" w:color="auto"/>
        <w:right w:val="none" w:sz="0" w:space="0" w:color="auto"/>
      </w:divBdr>
    </w:div>
    <w:div w:id="214316172">
      <w:marLeft w:val="0"/>
      <w:marRight w:val="0"/>
      <w:marTop w:val="0"/>
      <w:marBottom w:val="0"/>
      <w:divBdr>
        <w:top w:val="none" w:sz="0" w:space="0" w:color="auto"/>
        <w:left w:val="none" w:sz="0" w:space="0" w:color="auto"/>
        <w:bottom w:val="none" w:sz="0" w:space="0" w:color="auto"/>
        <w:right w:val="none" w:sz="0" w:space="0" w:color="auto"/>
      </w:divBdr>
    </w:div>
    <w:div w:id="214316173">
      <w:marLeft w:val="0"/>
      <w:marRight w:val="0"/>
      <w:marTop w:val="0"/>
      <w:marBottom w:val="0"/>
      <w:divBdr>
        <w:top w:val="none" w:sz="0" w:space="0" w:color="auto"/>
        <w:left w:val="none" w:sz="0" w:space="0" w:color="auto"/>
        <w:bottom w:val="none" w:sz="0" w:space="0" w:color="auto"/>
        <w:right w:val="none" w:sz="0" w:space="0" w:color="auto"/>
      </w:divBdr>
    </w:div>
    <w:div w:id="214316174">
      <w:marLeft w:val="0"/>
      <w:marRight w:val="0"/>
      <w:marTop w:val="0"/>
      <w:marBottom w:val="0"/>
      <w:divBdr>
        <w:top w:val="none" w:sz="0" w:space="0" w:color="auto"/>
        <w:left w:val="none" w:sz="0" w:space="0" w:color="auto"/>
        <w:bottom w:val="none" w:sz="0" w:space="0" w:color="auto"/>
        <w:right w:val="none" w:sz="0" w:space="0" w:color="auto"/>
      </w:divBdr>
    </w:div>
    <w:div w:id="214316175">
      <w:marLeft w:val="0"/>
      <w:marRight w:val="0"/>
      <w:marTop w:val="0"/>
      <w:marBottom w:val="0"/>
      <w:divBdr>
        <w:top w:val="none" w:sz="0" w:space="0" w:color="auto"/>
        <w:left w:val="none" w:sz="0" w:space="0" w:color="auto"/>
        <w:bottom w:val="none" w:sz="0" w:space="0" w:color="auto"/>
        <w:right w:val="none" w:sz="0" w:space="0" w:color="auto"/>
      </w:divBdr>
    </w:div>
    <w:div w:id="214316176">
      <w:marLeft w:val="0"/>
      <w:marRight w:val="0"/>
      <w:marTop w:val="0"/>
      <w:marBottom w:val="0"/>
      <w:divBdr>
        <w:top w:val="none" w:sz="0" w:space="0" w:color="auto"/>
        <w:left w:val="none" w:sz="0" w:space="0" w:color="auto"/>
        <w:bottom w:val="none" w:sz="0" w:space="0" w:color="auto"/>
        <w:right w:val="none" w:sz="0" w:space="0" w:color="auto"/>
      </w:divBdr>
    </w:div>
    <w:div w:id="214316177">
      <w:marLeft w:val="0"/>
      <w:marRight w:val="0"/>
      <w:marTop w:val="0"/>
      <w:marBottom w:val="0"/>
      <w:divBdr>
        <w:top w:val="none" w:sz="0" w:space="0" w:color="auto"/>
        <w:left w:val="none" w:sz="0" w:space="0" w:color="auto"/>
        <w:bottom w:val="none" w:sz="0" w:space="0" w:color="auto"/>
        <w:right w:val="none" w:sz="0" w:space="0" w:color="auto"/>
      </w:divBdr>
    </w:div>
    <w:div w:id="214316178">
      <w:marLeft w:val="0"/>
      <w:marRight w:val="0"/>
      <w:marTop w:val="0"/>
      <w:marBottom w:val="0"/>
      <w:divBdr>
        <w:top w:val="none" w:sz="0" w:space="0" w:color="auto"/>
        <w:left w:val="none" w:sz="0" w:space="0" w:color="auto"/>
        <w:bottom w:val="none" w:sz="0" w:space="0" w:color="auto"/>
        <w:right w:val="none" w:sz="0" w:space="0" w:color="auto"/>
      </w:divBdr>
    </w:div>
    <w:div w:id="214316179">
      <w:marLeft w:val="0"/>
      <w:marRight w:val="0"/>
      <w:marTop w:val="0"/>
      <w:marBottom w:val="0"/>
      <w:divBdr>
        <w:top w:val="none" w:sz="0" w:space="0" w:color="auto"/>
        <w:left w:val="none" w:sz="0" w:space="0" w:color="auto"/>
        <w:bottom w:val="none" w:sz="0" w:space="0" w:color="auto"/>
        <w:right w:val="none" w:sz="0" w:space="0" w:color="auto"/>
      </w:divBdr>
    </w:div>
    <w:div w:id="214316180">
      <w:marLeft w:val="0"/>
      <w:marRight w:val="0"/>
      <w:marTop w:val="0"/>
      <w:marBottom w:val="0"/>
      <w:divBdr>
        <w:top w:val="none" w:sz="0" w:space="0" w:color="auto"/>
        <w:left w:val="none" w:sz="0" w:space="0" w:color="auto"/>
        <w:bottom w:val="none" w:sz="0" w:space="0" w:color="auto"/>
        <w:right w:val="none" w:sz="0" w:space="0" w:color="auto"/>
      </w:divBdr>
    </w:div>
    <w:div w:id="214316181">
      <w:marLeft w:val="0"/>
      <w:marRight w:val="0"/>
      <w:marTop w:val="0"/>
      <w:marBottom w:val="0"/>
      <w:divBdr>
        <w:top w:val="none" w:sz="0" w:space="0" w:color="auto"/>
        <w:left w:val="none" w:sz="0" w:space="0" w:color="auto"/>
        <w:bottom w:val="none" w:sz="0" w:space="0" w:color="auto"/>
        <w:right w:val="none" w:sz="0" w:space="0" w:color="auto"/>
      </w:divBdr>
    </w:div>
    <w:div w:id="214316182">
      <w:marLeft w:val="0"/>
      <w:marRight w:val="0"/>
      <w:marTop w:val="0"/>
      <w:marBottom w:val="0"/>
      <w:divBdr>
        <w:top w:val="none" w:sz="0" w:space="0" w:color="auto"/>
        <w:left w:val="none" w:sz="0" w:space="0" w:color="auto"/>
        <w:bottom w:val="none" w:sz="0" w:space="0" w:color="auto"/>
        <w:right w:val="none" w:sz="0" w:space="0" w:color="auto"/>
      </w:divBdr>
    </w:div>
    <w:div w:id="2143161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sbte.com" TargetMode="External"/><Relationship Id="rId5" Type="http://schemas.openxmlformats.org/officeDocument/2006/relationships/webSettings" Target="webSettings.xml"/><Relationship Id="rId10" Type="http://schemas.openxmlformats.org/officeDocument/2006/relationships/hyperlink" Target="mailto:as.hsbte-hry@nic.in" TargetMode="External"/><Relationship Id="rId4" Type="http://schemas.openxmlformats.org/officeDocument/2006/relationships/settings" Target="settings.xml"/><Relationship Id="rId9" Type="http://schemas.openxmlformats.org/officeDocument/2006/relationships/hyperlink" Target="mailto:asaffiliation@hsbte.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B766F-4AF3-4C9C-AC2F-53FA90720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1759</Words>
  <Characters>10028</Characters>
  <Application>Microsoft Office Word</Application>
  <DocSecurity>0</DocSecurity>
  <Lines>83</Lines>
  <Paragraphs>23</Paragraphs>
  <ScaleCrop>false</ScaleCrop>
  <Company>Microsoft</Company>
  <LinksUpToDate>false</LinksUpToDate>
  <CharactersWithSpaces>11764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 Gupta</dc:creator>
  <cp:lastModifiedBy>Sudhir</cp:lastModifiedBy>
  <cp:revision>2</cp:revision>
  <cp:lastPrinted>2012-09-01T07:43:00Z</cp:lastPrinted>
  <dcterms:created xsi:type="dcterms:W3CDTF">2013-05-22T09:52:00Z</dcterms:created>
  <dcterms:modified xsi:type="dcterms:W3CDTF">2013-05-22T09:52:00Z</dcterms:modified>
</cp:coreProperties>
</file>